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9E4" w:rsidRDefault="00A22587">
      <w:r>
        <w:rPr>
          <w:noProof/>
          <w:lang w:val="en-US"/>
        </w:rPr>
        <mc:AlternateContent>
          <mc:Choice Requires="wps">
            <w:drawing>
              <wp:anchor distT="0" distB="0" distL="114300" distR="114300" simplePos="0" relativeHeight="251639296" behindDoc="0" locked="0" layoutInCell="1" allowOverlap="1" wp14:anchorId="7F853FEF" wp14:editId="35F2A45E">
                <wp:simplePos x="0" y="0"/>
                <wp:positionH relativeFrom="column">
                  <wp:posOffset>-695325</wp:posOffset>
                </wp:positionH>
                <wp:positionV relativeFrom="paragraph">
                  <wp:posOffset>38100</wp:posOffset>
                </wp:positionV>
                <wp:extent cx="7219950" cy="2505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219950" cy="2505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F36" w:rsidRPr="00744A81" w:rsidRDefault="00DF1F36" w:rsidP="005F3D7D">
                            <w:pPr>
                              <w:jc w:val="center"/>
                              <w:rPr>
                                <w:rFonts w:ascii="Tahoma" w:hAnsi="Tahoma" w:cs="Tahoma"/>
                                <w:sz w:val="20"/>
                                <w:szCs w:val="20"/>
                              </w:rPr>
                            </w:pPr>
                            <w:r w:rsidRPr="00744A81">
                              <w:rPr>
                                <w:rFonts w:ascii="Tahoma" w:hAnsi="Tahoma" w:cs="Tahoma"/>
                                <w:sz w:val="20"/>
                                <w:szCs w:val="20"/>
                              </w:rPr>
                              <w:t xml:space="preserve">What is </w:t>
                            </w:r>
                            <w:r w:rsidR="00681DFF">
                              <w:rPr>
                                <w:rFonts w:ascii="Tahoma" w:hAnsi="Tahoma" w:cs="Tahoma"/>
                                <w:sz w:val="20"/>
                                <w:szCs w:val="20"/>
                              </w:rPr>
                              <w:t xml:space="preserve">Fabricated </w:t>
                            </w:r>
                            <w:r w:rsidR="007F2A64">
                              <w:rPr>
                                <w:rFonts w:ascii="Tahoma" w:hAnsi="Tahoma" w:cs="Tahoma"/>
                                <w:sz w:val="20"/>
                                <w:szCs w:val="20"/>
                              </w:rPr>
                              <w:t xml:space="preserve">or Induced Illness (FII) </w:t>
                            </w:r>
                            <w:r w:rsidRPr="00744A81">
                              <w:rPr>
                                <w:rFonts w:ascii="Tahoma" w:hAnsi="Tahoma" w:cs="Tahoma"/>
                                <w:sz w:val="20"/>
                                <w:szCs w:val="20"/>
                              </w:rPr>
                              <w:t xml:space="preserve"> </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(FII) is a rare form of child abuse. It occurs when a parent or carer, usually the child’s biological mother, exaggerates or deliberately causes symptoms of illness in the child.</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In fabricated or induced illness, the parent may present the child as ill when they are healthy, deliberately induce symptoms of illness, manipulate test results, or exaggerate or lie about symptoms.</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 xml:space="preserve">Where concerns </w:t>
                            </w:r>
                            <w:proofErr w:type="gramStart"/>
                            <w:r>
                              <w:rPr>
                                <w:rFonts w:ascii="Arial" w:hAnsi="Arial" w:cs="Arial"/>
                                <w:color w:val="303030"/>
                                <w:sz w:val="21"/>
                                <w:szCs w:val="21"/>
                              </w:rPr>
                              <w:t>exist</w:t>
                            </w:r>
                            <w:proofErr w:type="gramEnd"/>
                            <w:r>
                              <w:rPr>
                                <w:rFonts w:ascii="Arial" w:hAnsi="Arial" w:cs="Arial"/>
                                <w:color w:val="303030"/>
                                <w:sz w:val="21"/>
                                <w:szCs w:val="21"/>
                              </w:rPr>
                              <w:t xml:space="preserve"> it requires professionals from all agencies to work together at an early stage so that all information available can be evaluated and an understanding of the needs of the child assessed.</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MSB follows the </w:t>
                            </w:r>
                            <w:r>
                              <w:rPr>
                                <w:rStyle w:val="Strong"/>
                                <w:rFonts w:ascii="Arial" w:hAnsi="Arial" w:cs="Arial"/>
                                <w:color w:val="003366"/>
                                <w:sz w:val="21"/>
                                <w:szCs w:val="21"/>
                              </w:rPr>
                              <w:t>GMSP ‘Safeguarding Children and Young People Subjected to Fabricated or Induced Illness Protocol</w:t>
                            </w:r>
                            <w:r>
                              <w:rPr>
                                <w:rFonts w:ascii="Arial" w:hAnsi="Arial" w:cs="Arial"/>
                                <w:color w:val="303030"/>
                                <w:sz w:val="21"/>
                                <w:szCs w:val="21"/>
                              </w:rPr>
                              <w:t>‘ and this can be found in the relevant section of the </w:t>
                            </w:r>
                            <w:hyperlink r:id="rId6" w:tgtFrame="_blank" w:history="1">
                              <w:r>
                                <w:rPr>
                                  <w:rStyle w:val="Hyperlink"/>
                                  <w:rFonts w:ascii="Arial" w:hAnsi="Arial" w:cs="Arial"/>
                                  <w:sz w:val="21"/>
                                  <w:szCs w:val="21"/>
                                </w:rPr>
                                <w:t>greatermanchesterscb.proceduresonline.com</w:t>
                              </w:r>
                            </w:hyperlink>
                          </w:p>
                          <w:p w:rsidR="00A22587" w:rsidRPr="00771229" w:rsidRDefault="00A22587" w:rsidP="005F3D7D">
                            <w:pPr>
                              <w:jc w:val="cente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53FEF" id="_x0000_t202" coordsize="21600,21600" o:spt="202" path="m,l,21600r21600,l21600,xe">
                <v:stroke joinstyle="miter"/>
                <v:path gradientshapeok="t" o:connecttype="rect"/>
              </v:shapetype>
              <v:shape id="Text Box 4" o:spid="_x0000_s1026" type="#_x0000_t202" style="position:absolute;margin-left:-54.75pt;margin-top:3pt;width:568.5pt;height:19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" fillcolor="white [3201]" strokeweight=".5pt">
                <v:textbox>
                  <w:txbxContent>
                    <w:p w:rsidR="00DF1F36" w:rsidRPr="00744A81" w:rsidRDefault="00DF1F36" w:rsidP="005F3D7D">
                      <w:pPr>
                        <w:jc w:val="center"/>
                        <w:rPr>
                          <w:rFonts w:ascii="Tahoma" w:hAnsi="Tahoma" w:cs="Tahoma"/>
                          <w:sz w:val="20"/>
                          <w:szCs w:val="20"/>
                        </w:rPr>
                      </w:pPr>
                      <w:r w:rsidRPr="00744A81">
                        <w:rPr>
                          <w:rFonts w:ascii="Tahoma" w:hAnsi="Tahoma" w:cs="Tahoma"/>
                          <w:sz w:val="20"/>
                          <w:szCs w:val="20"/>
                        </w:rPr>
                        <w:t xml:space="preserve">What is </w:t>
                      </w:r>
                      <w:r w:rsidR="00681DFF">
                        <w:rPr>
                          <w:rFonts w:ascii="Tahoma" w:hAnsi="Tahoma" w:cs="Tahoma"/>
                          <w:sz w:val="20"/>
                          <w:szCs w:val="20"/>
                        </w:rPr>
                        <w:t xml:space="preserve">Fabricated </w:t>
                      </w:r>
                      <w:r w:rsidR="007F2A64">
                        <w:rPr>
                          <w:rFonts w:ascii="Tahoma" w:hAnsi="Tahoma" w:cs="Tahoma"/>
                          <w:sz w:val="20"/>
                          <w:szCs w:val="20"/>
                        </w:rPr>
                        <w:t xml:space="preserve">or Induced Illness (FII) </w:t>
                      </w:r>
                      <w:r w:rsidRPr="00744A81">
                        <w:rPr>
                          <w:rFonts w:ascii="Tahoma" w:hAnsi="Tahoma" w:cs="Tahoma"/>
                          <w:sz w:val="20"/>
                          <w:szCs w:val="20"/>
                        </w:rPr>
                        <w:t xml:space="preserve"> </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(FII) is a rare form of child abuse. It occurs when a parent or carer, usually the child’s biological mother, exaggerates or deliberately causes symptoms of illness in the child.</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In fabricated or induced illness, the parent may present the child as ill when they are healthy, deliberately induce symptoms of illness, manipulate test results, or exaggerate or lie about symptoms.</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 xml:space="preserve">Where concerns </w:t>
                      </w:r>
                      <w:proofErr w:type="gramStart"/>
                      <w:r>
                        <w:rPr>
                          <w:rFonts w:ascii="Arial" w:hAnsi="Arial" w:cs="Arial"/>
                          <w:color w:val="303030"/>
                          <w:sz w:val="21"/>
                          <w:szCs w:val="21"/>
                        </w:rPr>
                        <w:t>exist</w:t>
                      </w:r>
                      <w:proofErr w:type="gramEnd"/>
                      <w:r>
                        <w:rPr>
                          <w:rFonts w:ascii="Arial" w:hAnsi="Arial" w:cs="Arial"/>
                          <w:color w:val="303030"/>
                          <w:sz w:val="21"/>
                          <w:szCs w:val="21"/>
                        </w:rPr>
                        <w:t xml:space="preserve"> it requires professionals from all agencies to work together at an early stage so that all information available can be evaluated and an understanding of the needs of the child assessed.</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MSB follows the </w:t>
                      </w:r>
                      <w:r>
                        <w:rPr>
                          <w:rStyle w:val="Strong"/>
                          <w:rFonts w:ascii="Arial" w:hAnsi="Arial" w:cs="Arial"/>
                          <w:color w:val="003366"/>
                          <w:sz w:val="21"/>
                          <w:szCs w:val="21"/>
                        </w:rPr>
                        <w:t>GMSP ‘Safeguarding Children and Young People Subjected to Fabricated or Induced Illness Protocol</w:t>
                      </w:r>
                      <w:r>
                        <w:rPr>
                          <w:rFonts w:ascii="Arial" w:hAnsi="Arial" w:cs="Arial"/>
                          <w:color w:val="303030"/>
                          <w:sz w:val="21"/>
                          <w:szCs w:val="21"/>
                        </w:rPr>
                        <w:t>‘ and this can be found in the relevant section of the </w:t>
                      </w:r>
                      <w:hyperlink r:id="rId7" w:tgtFrame="_blank" w:history="1">
                        <w:r>
                          <w:rPr>
                            <w:rStyle w:val="Hyperlink"/>
                            <w:rFonts w:ascii="Arial" w:hAnsi="Arial" w:cs="Arial"/>
                            <w:sz w:val="21"/>
                            <w:szCs w:val="21"/>
                          </w:rPr>
                          <w:t>greatermanchesterscb.proceduresonline.com</w:t>
                        </w:r>
                      </w:hyperlink>
                    </w:p>
                    <w:p w:rsidR="00A22587" w:rsidRPr="00771229" w:rsidRDefault="00A22587" w:rsidP="005F3D7D">
                      <w:pPr>
                        <w:jc w:val="center"/>
                        <w:rPr>
                          <w:rFonts w:ascii="Tahoma" w:hAnsi="Tahoma" w:cs="Tahoma"/>
                        </w:rPr>
                      </w:pPr>
                    </w:p>
                  </w:txbxContent>
                </v:textbox>
              </v:shape>
            </w:pict>
          </mc:Fallback>
        </mc:AlternateContent>
      </w:r>
      <w:r w:rsidR="006100DF">
        <w:rPr>
          <w:noProof/>
          <w:lang w:val="en-US"/>
        </w:rPr>
        <w:drawing>
          <wp:anchor distT="0" distB="0" distL="114300" distR="114300" simplePos="0" relativeHeight="251641344" behindDoc="0" locked="0" layoutInCell="1" allowOverlap="1" wp14:anchorId="38987D65" wp14:editId="4D0F5DF6">
            <wp:simplePos x="0" y="0"/>
            <wp:positionH relativeFrom="column">
              <wp:posOffset>5734050</wp:posOffset>
            </wp:positionH>
            <wp:positionV relativeFrom="paragraph">
              <wp:posOffset>-714375</wp:posOffset>
            </wp:positionV>
            <wp:extent cx="628650" cy="59127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591271"/>
                    </a:xfrm>
                    <a:prstGeom prst="rect">
                      <a:avLst/>
                    </a:prstGeom>
                    <a:noFill/>
                  </pic:spPr>
                </pic:pic>
              </a:graphicData>
            </a:graphic>
            <wp14:sizeRelH relativeFrom="page">
              <wp14:pctWidth>0</wp14:pctWidth>
            </wp14:sizeRelH>
            <wp14:sizeRelV relativeFrom="page">
              <wp14:pctHeight>0</wp14:pctHeight>
            </wp14:sizeRelV>
          </wp:anchor>
        </w:drawing>
      </w:r>
      <w:r w:rsidR="00C52EF7">
        <w:rPr>
          <w:noProof/>
          <w:lang w:val="en-US"/>
        </w:rPr>
        <mc:AlternateContent>
          <mc:Choice Requires="wps">
            <w:drawing>
              <wp:anchor distT="0" distB="0" distL="114300" distR="114300" simplePos="0" relativeHeight="251637248" behindDoc="0" locked="0" layoutInCell="1" allowOverlap="1" wp14:anchorId="61949123" wp14:editId="1B90E5B3">
                <wp:simplePos x="0" y="0"/>
                <wp:positionH relativeFrom="column">
                  <wp:posOffset>-636270</wp:posOffset>
                </wp:positionH>
                <wp:positionV relativeFrom="paragraph">
                  <wp:posOffset>-744855</wp:posOffset>
                </wp:positionV>
                <wp:extent cx="1061720" cy="330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1720" cy="330835"/>
                        </a:xfrm>
                        <a:prstGeom prst="rect">
                          <a:avLst/>
                        </a:prstGeom>
                        <a:solidFill>
                          <a:srgbClr val="F83434">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587" w:rsidRPr="001A3CCA" w:rsidRDefault="00A22587" w:rsidP="001147A8">
                            <w:pPr>
                              <w:rPr>
                                <w:rFonts w:ascii="Berlin Sans FB" w:hAnsi="Berlin Sans F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49123" id="Text Box 2" o:spid="_x0000_s1027" type="#_x0000_t202" style="position:absolute;margin-left:-50.1pt;margin-top:-58.65pt;width:83.6pt;height:26.0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" fillcolor="#f83434" stroked="f" strokeweight=".5pt">
                <v:fill opacity="0"/>
                <v:textbox>
                  <w:txbxContent>
                    <w:p w:rsidR="00A22587" w:rsidRPr="001A3CCA" w:rsidRDefault="00A22587" w:rsidP="001147A8">
                      <w:pPr>
                        <w:rPr>
                          <w:rFonts w:ascii="Berlin Sans FB" w:hAnsi="Berlin Sans FB"/>
                          <w:sz w:val="28"/>
                          <w:szCs w:val="28"/>
                        </w:rPr>
                      </w:pPr>
                    </w:p>
                  </w:txbxContent>
                </v:textbox>
              </v:shape>
            </w:pict>
          </mc:Fallback>
        </mc:AlternateContent>
      </w:r>
      <w:r w:rsidR="000F692C">
        <w:rPr>
          <w:noProof/>
          <w:lang w:val="en-US"/>
        </w:rPr>
        <mc:AlternateContent>
          <mc:Choice Requires="wps">
            <w:drawing>
              <wp:anchor distT="0" distB="0" distL="114300" distR="114300" simplePos="0" relativeHeight="251635200" behindDoc="0" locked="0" layoutInCell="1" allowOverlap="1" wp14:anchorId="20C8D2C7" wp14:editId="534AF276">
                <wp:simplePos x="0" y="0"/>
                <wp:positionH relativeFrom="column">
                  <wp:posOffset>-733425</wp:posOffset>
                </wp:positionH>
                <wp:positionV relativeFrom="paragraph">
                  <wp:posOffset>-781050</wp:posOffset>
                </wp:positionV>
                <wp:extent cx="7219950" cy="723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219950" cy="723900"/>
                        </a:xfrm>
                        <a:prstGeom prst="rect">
                          <a:avLst/>
                        </a:prstGeom>
                        <a:solidFill>
                          <a:srgbClr val="FB7D7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87" w:rsidRPr="00771229" w:rsidRDefault="00DF1F36" w:rsidP="001A3CCA">
                            <w:pPr>
                              <w:jc w:val="center"/>
                              <w:rPr>
                                <w:rFonts w:ascii="Berlin Sans FB" w:hAnsi="Berlin Sans FB"/>
                                <w:sz w:val="32"/>
                                <w:szCs w:val="32"/>
                              </w:rPr>
                            </w:pPr>
                            <w:r>
                              <w:rPr>
                                <w:rFonts w:ascii="Berlin Sans FB" w:hAnsi="Berlin Sans FB"/>
                                <w:sz w:val="32"/>
                                <w:szCs w:val="32"/>
                              </w:rPr>
                              <w:t xml:space="preserve">Safeguarding Staff Overview </w:t>
                            </w:r>
                          </w:p>
                          <w:p w:rsidR="00A22587" w:rsidRPr="004C1088" w:rsidRDefault="005D4A5F" w:rsidP="001A3CCA">
                            <w:pPr>
                              <w:jc w:val="center"/>
                              <w:rPr>
                                <w:rFonts w:ascii="Broadway" w:hAnsi="Broadway"/>
                                <w:sz w:val="56"/>
                                <w:szCs w:val="56"/>
                              </w:rPr>
                            </w:pPr>
                            <w:r>
                              <w:rPr>
                                <w:rFonts w:ascii="Berlin Sans FB" w:hAnsi="Berlin Sans FB"/>
                                <w:sz w:val="32"/>
                                <w:szCs w:val="32"/>
                              </w:rPr>
                              <w:t xml:space="preserve">Fabricated or Induced Illness (FII)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D2C7" id="Text Box 1" o:spid="_x0000_s1028" type="#_x0000_t202" style="position:absolute;margin-left:-57.75pt;margin-top:-61.5pt;width:568.5pt;height:5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" fillcolor="#fb7d7d" strokeweight=".5pt">
                <v:textbox>
                  <w:txbxContent>
                    <w:p w:rsidR="00A22587" w:rsidRPr="00771229" w:rsidRDefault="00DF1F36" w:rsidP="001A3CCA">
                      <w:pPr>
                        <w:jc w:val="center"/>
                        <w:rPr>
                          <w:rFonts w:ascii="Berlin Sans FB" w:hAnsi="Berlin Sans FB"/>
                          <w:sz w:val="32"/>
                          <w:szCs w:val="32"/>
                        </w:rPr>
                      </w:pPr>
                      <w:r>
                        <w:rPr>
                          <w:rFonts w:ascii="Berlin Sans FB" w:hAnsi="Berlin Sans FB"/>
                          <w:sz w:val="32"/>
                          <w:szCs w:val="32"/>
                        </w:rPr>
                        <w:t xml:space="preserve">Safeguarding Staff Overview </w:t>
                      </w:r>
                    </w:p>
                    <w:p w:rsidR="00A22587" w:rsidRPr="004C1088" w:rsidRDefault="005D4A5F" w:rsidP="001A3CCA">
                      <w:pPr>
                        <w:jc w:val="center"/>
                        <w:rPr>
                          <w:rFonts w:ascii="Broadway" w:hAnsi="Broadway"/>
                          <w:sz w:val="56"/>
                          <w:szCs w:val="56"/>
                        </w:rPr>
                      </w:pPr>
                      <w:r>
                        <w:rPr>
                          <w:rFonts w:ascii="Berlin Sans FB" w:hAnsi="Berlin Sans FB"/>
                          <w:sz w:val="32"/>
                          <w:szCs w:val="32"/>
                        </w:rPr>
                        <w:t xml:space="preserve">Fabricated or Induced Illness (FII) </w:t>
                      </w:r>
                    </w:p>
                  </w:txbxContent>
                </v:textbox>
              </v:shape>
            </w:pict>
          </mc:Fallback>
        </mc:AlternateContent>
      </w:r>
    </w:p>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744A81" w:rsidP="00AC69E4">
      <w:bookmarkStart w:id="0" w:name="_GoBack"/>
      <w:r>
        <w:rPr>
          <w:noProof/>
          <w:lang w:val="en-US"/>
        </w:rPr>
        <mc:AlternateContent>
          <mc:Choice Requires="wps">
            <w:drawing>
              <wp:anchor distT="0" distB="0" distL="114300" distR="114300" simplePos="0" relativeHeight="251643392" behindDoc="0" locked="0" layoutInCell="1" allowOverlap="1" wp14:anchorId="7D446E5B" wp14:editId="454AA2ED">
                <wp:simplePos x="0" y="0"/>
                <wp:positionH relativeFrom="margin">
                  <wp:posOffset>-723900</wp:posOffset>
                </wp:positionH>
                <wp:positionV relativeFrom="paragraph">
                  <wp:posOffset>328930</wp:posOffset>
                </wp:positionV>
                <wp:extent cx="7239000" cy="2619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7239000" cy="2619375"/>
                        </a:xfrm>
                        <a:prstGeom prst="rect">
                          <a:avLst/>
                        </a:prstGeom>
                        <a:solidFill>
                          <a:schemeClr val="accent1">
                            <a:lumMod val="40000"/>
                            <a:lumOff val="60000"/>
                          </a:schemeClr>
                        </a:solidFill>
                        <a:ln w="6350">
                          <a:solidFill>
                            <a:prstClr val="black"/>
                          </a:solidFill>
                        </a:ln>
                        <a:effectLst/>
                      </wps:spPr>
                      <wps:txbx>
                        <w:txbxContent>
                          <w:p w:rsidR="00DF1F36" w:rsidRPr="00744A81" w:rsidRDefault="007F2A64" w:rsidP="00744A81">
                            <w:pPr>
                              <w:jc w:val="center"/>
                              <w:rPr>
                                <w:rFonts w:ascii="Tahoma" w:hAnsi="Tahoma" w:cs="Tahoma"/>
                                <w:b/>
                              </w:rPr>
                            </w:pPr>
                            <w:r>
                              <w:rPr>
                                <w:rFonts w:ascii="Tahoma" w:hAnsi="Tahoma" w:cs="Tahoma"/>
                                <w:b/>
                              </w:rPr>
                              <w:t xml:space="preserve">Why does FII occur </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The parent or carer may benefit from the attention in some way. There may be somatoform disorders in the carer, where they have multiple, ongoing medically unexplained symptoms. Personality disorders can have an impact, and, the opportunity for financial gain. Often, many of these issues occur together.</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is often unreported, undetected, and is emotionally harmful. It is very complex issue. Usually involving the child’s mother, most cases are children under five at the start. It is, however, very rare. In one two-year study, they found just 89 cases.</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is really an interaction between three key variables: the child’s health, the parent’s view, and the medical view. Fabricated or induced illness covers a wide range of behaviours in carers, from anxiety to deliberately causing symptoms. Some psychiatric illnesses and conditions may also affect the carer’s perception.</w:t>
                            </w:r>
                          </w:p>
                          <w:p w:rsidR="00DF1F36" w:rsidRPr="00771229" w:rsidRDefault="00DF1F36" w:rsidP="00771229">
                            <w:pPr>
                              <w:jc w:val="center"/>
                              <w:rPr>
                                <w:rFonts w:ascii="Tahoma" w:hAnsi="Tahoma" w:cs="Tahoma"/>
                              </w:rPr>
                            </w:pPr>
                          </w:p>
                          <w:p w:rsidR="00A22587" w:rsidRPr="005F3D7D" w:rsidRDefault="00A22587" w:rsidP="005F3D7D">
                            <w:pPr>
                              <w:jc w:val="cente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6E5B" id="Text Box 17" o:spid="_x0000_s1029" type="#_x0000_t202" style="position:absolute;margin-left:-57pt;margin-top:25.9pt;width:570pt;height:206.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" fillcolor="#b8cce4 [1300]" strokeweight=".5pt">
                <v:textbox>
                  <w:txbxContent>
                    <w:p w:rsidR="00DF1F36" w:rsidRPr="00744A81" w:rsidRDefault="007F2A64" w:rsidP="00744A81">
                      <w:pPr>
                        <w:jc w:val="center"/>
                        <w:rPr>
                          <w:rFonts w:ascii="Tahoma" w:hAnsi="Tahoma" w:cs="Tahoma"/>
                          <w:b/>
                        </w:rPr>
                      </w:pPr>
                      <w:r>
                        <w:rPr>
                          <w:rFonts w:ascii="Tahoma" w:hAnsi="Tahoma" w:cs="Tahoma"/>
                          <w:b/>
                        </w:rPr>
                        <w:t xml:space="preserve">Why does FII occur </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The parent or carer may benefit from the attention in some way. There may be somatoform disorders in the carer, where they have multiple, ongoing medically unexplained symptoms. Personality disorders can have an impact, and, the opportunity for financial gain. Often, many of these issues occur together.</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is often unreported, undetected, and is emotionally harmful. It is very complex issue. Usually involving the child’s mother, most cases are children under five at the start. It is, however, very rare. In one two-year study, they found just 89 cases.</w:t>
                      </w:r>
                    </w:p>
                    <w:p w:rsidR="007F2A64" w:rsidRDefault="007F2A64" w:rsidP="007F2A64">
                      <w:pPr>
                        <w:pStyle w:val="NormalWeb"/>
                        <w:rPr>
                          <w:rFonts w:ascii="Arial" w:hAnsi="Arial" w:cs="Arial"/>
                          <w:color w:val="303030"/>
                          <w:sz w:val="21"/>
                          <w:szCs w:val="21"/>
                        </w:rPr>
                      </w:pPr>
                      <w:r>
                        <w:rPr>
                          <w:rFonts w:ascii="Arial" w:hAnsi="Arial" w:cs="Arial"/>
                          <w:color w:val="303030"/>
                          <w:sz w:val="21"/>
                          <w:szCs w:val="21"/>
                        </w:rPr>
                        <w:t>Fabricated or induced illness is really an interaction between three key variables: the child’s health, the parent’s view, and the medical view. Fabricated or induced illness covers a wide range of behaviours in carers, from anxiety to deliberately causing symptoms. Some psychiatric illnesses and conditions may also affect the carer’s perception.</w:t>
                      </w:r>
                    </w:p>
                    <w:p w:rsidR="00DF1F36" w:rsidRPr="00771229" w:rsidRDefault="00DF1F36" w:rsidP="00771229">
                      <w:pPr>
                        <w:jc w:val="center"/>
                        <w:rPr>
                          <w:rFonts w:ascii="Tahoma" w:hAnsi="Tahoma" w:cs="Tahoma"/>
                        </w:rPr>
                      </w:pPr>
                    </w:p>
                    <w:p w:rsidR="00A22587" w:rsidRPr="005F3D7D" w:rsidRDefault="00A22587" w:rsidP="005F3D7D">
                      <w:pPr>
                        <w:jc w:val="center"/>
                        <w:rPr>
                          <w:rFonts w:ascii="Tahoma" w:hAnsi="Tahoma" w:cs="Tahoma"/>
                          <w:sz w:val="24"/>
                          <w:szCs w:val="24"/>
                        </w:rPr>
                      </w:pPr>
                    </w:p>
                  </w:txbxContent>
                </v:textbox>
                <w10:wrap anchorx="margin"/>
              </v:shape>
            </w:pict>
          </mc:Fallback>
        </mc:AlternateContent>
      </w:r>
    </w:p>
    <w:bookmarkEnd w:id="0"/>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744A81" w:rsidP="00AC69E4">
      <w:r>
        <w:rPr>
          <w:noProof/>
          <w:lang w:val="en-US"/>
        </w:rPr>
        <mc:AlternateContent>
          <mc:Choice Requires="wps">
            <w:drawing>
              <wp:anchor distT="0" distB="0" distL="114300" distR="114300" simplePos="0" relativeHeight="251645440" behindDoc="0" locked="0" layoutInCell="1" allowOverlap="1" wp14:anchorId="5B594054" wp14:editId="0A05B561">
                <wp:simplePos x="0" y="0"/>
                <wp:positionH relativeFrom="column">
                  <wp:posOffset>-733425</wp:posOffset>
                </wp:positionH>
                <wp:positionV relativeFrom="paragraph">
                  <wp:posOffset>126365</wp:posOffset>
                </wp:positionV>
                <wp:extent cx="7239000" cy="42672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7239000" cy="4267200"/>
                        </a:xfrm>
                        <a:prstGeom prst="rect">
                          <a:avLst/>
                        </a:prstGeom>
                        <a:solidFill>
                          <a:sysClr val="window" lastClr="FFFFFF"/>
                        </a:solidFill>
                        <a:ln w="6350">
                          <a:solidFill>
                            <a:prstClr val="black"/>
                          </a:solidFill>
                        </a:ln>
                        <a:effectLst/>
                      </wps:spPr>
                      <wps:txbx>
                        <w:txbxContent>
                          <w:p w:rsidR="00A22587" w:rsidRPr="00744A81" w:rsidRDefault="00744A81" w:rsidP="00E34478">
                            <w:pPr>
                              <w:jc w:val="center"/>
                              <w:rPr>
                                <w:rFonts w:ascii="Tahoma" w:hAnsi="Tahoma" w:cs="Tahoma"/>
                                <w:sz w:val="20"/>
                                <w:szCs w:val="20"/>
                              </w:rPr>
                            </w:pPr>
                            <w:r w:rsidRPr="00744A81">
                              <w:rPr>
                                <w:rFonts w:ascii="Tahoma" w:hAnsi="Tahoma" w:cs="Tahoma"/>
                                <w:sz w:val="20"/>
                                <w:szCs w:val="20"/>
                              </w:rPr>
                              <w:t xml:space="preserve">Signs and symptoms </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There are 3 main ways of the carer fabricating or inducing illness in a child:</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fabrication of signs and symptoms, including fabrication or exaggeration of past or current medical history</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fabrication or exaggeration of signs and symptoms and falsification of hospital charts, records, letters and documents and specimens of bodily fluids</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induction of illness by a variety of means.</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 xml:space="preserve">The above </w:t>
                            </w:r>
                            <w:proofErr w:type="gramStart"/>
                            <w:r w:rsidRPr="007F2A64">
                              <w:rPr>
                                <w:rFonts w:ascii="Arial" w:eastAsia="Times New Roman" w:hAnsi="Arial" w:cs="Arial"/>
                                <w:color w:val="303030"/>
                                <w:sz w:val="21"/>
                                <w:szCs w:val="21"/>
                                <w:lang w:eastAsia="en-GB"/>
                              </w:rPr>
                              <w:t>are</w:t>
                            </w:r>
                            <w:proofErr w:type="gramEnd"/>
                            <w:r w:rsidRPr="007F2A64">
                              <w:rPr>
                                <w:rFonts w:ascii="Arial" w:eastAsia="Times New Roman" w:hAnsi="Arial" w:cs="Arial"/>
                                <w:color w:val="303030"/>
                                <w:sz w:val="21"/>
                                <w:szCs w:val="21"/>
                                <w:lang w:eastAsia="en-GB"/>
                              </w:rPr>
                              <w:t xml:space="preserve"> not mutually exclusive.</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Some of the indicators of fabricated or induced illness, include: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medical history doesn’t make sense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treatment is ineffective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symptoms disappear when the carer isn’t around, and</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they can be seen repeatedly by different professionals looking for different things.</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In all cases, the child’s normal life is restricted. Cases of fabricated or induced illness are very complex. Where fabricated and induced illness is suspected, referrals should be made without alerting the child’s carer.</w:t>
                            </w:r>
                          </w:p>
                          <w:p w:rsidR="00744A81" w:rsidRDefault="00744A81" w:rsidP="00E34478">
                            <w:pPr>
                              <w:jc w:val="center"/>
                              <w:rPr>
                                <w:rFonts w:ascii="Berlin Sans FB" w:hAnsi="Berlin Sans FB" w:cs="Tahoma"/>
                                <w:sz w:val="24"/>
                                <w:szCs w:val="24"/>
                              </w:rPr>
                            </w:pPr>
                          </w:p>
                          <w:p w:rsidR="00A22587" w:rsidRDefault="00A22587" w:rsidP="00E34478">
                            <w:pPr>
                              <w:jc w:val="center"/>
                              <w:rPr>
                                <w:rFonts w:ascii="Berlin Sans FB" w:hAnsi="Berlin Sans FB" w:cs="Tahoma"/>
                                <w:sz w:val="24"/>
                                <w:szCs w:val="24"/>
                              </w:rPr>
                            </w:pPr>
                          </w:p>
                          <w:p w:rsidR="00A22587" w:rsidRPr="00771229" w:rsidRDefault="00A22587" w:rsidP="00E34478">
                            <w:pPr>
                              <w:jc w:val="center"/>
                              <w:rPr>
                                <w:rFonts w:ascii="Berlin Sans FB" w:hAnsi="Berlin Sans FB" w:cs="Tahoma"/>
                                <w:sz w:val="24"/>
                                <w:szCs w:val="24"/>
                              </w:rPr>
                            </w:pPr>
                          </w:p>
                          <w:p w:rsidR="00A22587" w:rsidRPr="00771229" w:rsidRDefault="00A22587" w:rsidP="006E268E">
                            <w:pPr>
                              <w:jc w:val="cente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4054" id="Text Box 20" o:spid="_x0000_s1030" type="#_x0000_t202" style="position:absolute;margin-left:-57.75pt;margin-top:9.95pt;width:570pt;height:3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" fillcolor="window" strokeweight=".5pt">
                <v:textbox>
                  <w:txbxContent>
                    <w:p w:rsidR="00A22587" w:rsidRPr="00744A81" w:rsidRDefault="00744A81" w:rsidP="00E34478">
                      <w:pPr>
                        <w:jc w:val="center"/>
                        <w:rPr>
                          <w:rFonts w:ascii="Tahoma" w:hAnsi="Tahoma" w:cs="Tahoma"/>
                          <w:sz w:val="20"/>
                          <w:szCs w:val="20"/>
                        </w:rPr>
                      </w:pPr>
                      <w:r w:rsidRPr="00744A81">
                        <w:rPr>
                          <w:rFonts w:ascii="Tahoma" w:hAnsi="Tahoma" w:cs="Tahoma"/>
                          <w:sz w:val="20"/>
                          <w:szCs w:val="20"/>
                        </w:rPr>
                        <w:t xml:space="preserve">Signs and symptoms </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There are 3 main ways of the carer fabricating or inducing illness in a child:</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fabrication of signs and symptoms, including fabrication or exaggeration of past or current medical history</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fabrication or exaggeration of signs and symptoms and falsification of hospital charts, records, letters and documents and specimens of bodily fluids</w:t>
                      </w:r>
                    </w:p>
                    <w:p w:rsidR="007F2A64" w:rsidRPr="007F2A64" w:rsidRDefault="007F2A64" w:rsidP="007F2A64">
                      <w:pPr>
                        <w:numPr>
                          <w:ilvl w:val="0"/>
                          <w:numId w:val="11"/>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induction of illness by a variety of means.</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 xml:space="preserve">The above </w:t>
                      </w:r>
                      <w:proofErr w:type="gramStart"/>
                      <w:r w:rsidRPr="007F2A64">
                        <w:rPr>
                          <w:rFonts w:ascii="Arial" w:eastAsia="Times New Roman" w:hAnsi="Arial" w:cs="Arial"/>
                          <w:color w:val="303030"/>
                          <w:sz w:val="21"/>
                          <w:szCs w:val="21"/>
                          <w:lang w:eastAsia="en-GB"/>
                        </w:rPr>
                        <w:t>are</w:t>
                      </w:r>
                      <w:proofErr w:type="gramEnd"/>
                      <w:r w:rsidRPr="007F2A64">
                        <w:rPr>
                          <w:rFonts w:ascii="Arial" w:eastAsia="Times New Roman" w:hAnsi="Arial" w:cs="Arial"/>
                          <w:color w:val="303030"/>
                          <w:sz w:val="21"/>
                          <w:szCs w:val="21"/>
                          <w:lang w:eastAsia="en-GB"/>
                        </w:rPr>
                        <w:t xml:space="preserve"> not mutually exclusive.</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Some of the indicators of fabricated or induced illness, include: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medical history doesn’t make sense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treatment is ineffective</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symptoms disappear when the carer isn’t around, and</w:t>
                      </w:r>
                    </w:p>
                    <w:p w:rsidR="007F2A64" w:rsidRPr="007F2A64" w:rsidRDefault="007F2A64" w:rsidP="007F2A64">
                      <w:pPr>
                        <w:numPr>
                          <w:ilvl w:val="0"/>
                          <w:numId w:val="12"/>
                        </w:numPr>
                        <w:spacing w:before="100" w:beforeAutospacing="1" w:after="100" w:afterAutospacing="1" w:line="240" w:lineRule="auto"/>
                        <w:ind w:left="22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they can be seen repeatedly by different professionals looking for different things.</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In all cases, the child’s normal life is restricted. Cases of fabricated or induced illness are very complex. Where fabricated and induced illness is suspected, referrals should be made without alerting the child’s carer.</w:t>
                      </w:r>
                    </w:p>
                    <w:p w:rsidR="00744A81" w:rsidRDefault="00744A81" w:rsidP="00E34478">
                      <w:pPr>
                        <w:jc w:val="center"/>
                        <w:rPr>
                          <w:rFonts w:ascii="Berlin Sans FB" w:hAnsi="Berlin Sans FB" w:cs="Tahoma"/>
                          <w:sz w:val="24"/>
                          <w:szCs w:val="24"/>
                        </w:rPr>
                      </w:pPr>
                    </w:p>
                    <w:p w:rsidR="00A22587" w:rsidRDefault="00A22587" w:rsidP="00E34478">
                      <w:pPr>
                        <w:jc w:val="center"/>
                        <w:rPr>
                          <w:rFonts w:ascii="Berlin Sans FB" w:hAnsi="Berlin Sans FB" w:cs="Tahoma"/>
                          <w:sz w:val="24"/>
                          <w:szCs w:val="24"/>
                        </w:rPr>
                      </w:pPr>
                    </w:p>
                    <w:p w:rsidR="00A22587" w:rsidRPr="00771229" w:rsidRDefault="00A22587" w:rsidP="00E34478">
                      <w:pPr>
                        <w:jc w:val="center"/>
                        <w:rPr>
                          <w:rFonts w:ascii="Berlin Sans FB" w:hAnsi="Berlin Sans FB" w:cs="Tahoma"/>
                          <w:sz w:val="24"/>
                          <w:szCs w:val="24"/>
                        </w:rPr>
                      </w:pPr>
                    </w:p>
                    <w:p w:rsidR="00A22587" w:rsidRPr="00771229" w:rsidRDefault="00A22587" w:rsidP="006E268E">
                      <w:pPr>
                        <w:jc w:val="center"/>
                        <w:rPr>
                          <w:rFonts w:ascii="Tahoma" w:hAnsi="Tahoma" w:cs="Tahoma"/>
                        </w:rPr>
                      </w:pPr>
                    </w:p>
                  </w:txbxContent>
                </v:textbox>
              </v:shape>
            </w:pict>
          </mc:Fallback>
        </mc:AlternateContent>
      </w:r>
    </w:p>
    <w:p w:rsidR="0040507C" w:rsidRDefault="0040507C" w:rsidP="0040507C">
      <w:pPr>
        <w:tabs>
          <w:tab w:val="left" w:pos="3968"/>
        </w:tabs>
      </w:pPr>
      <w:r>
        <w:tab/>
      </w:r>
    </w:p>
    <w:p w:rsidR="00706B1D" w:rsidRPr="006111C1" w:rsidRDefault="00706B1D" w:rsidP="006111C1">
      <w:pPr>
        <w:rPr>
          <w:rStyle w:val="Bodytext2Exact"/>
          <w:rFonts w:asciiTheme="minorHAnsi" w:hAnsiTheme="minorHAnsi" w:cstheme="minorBidi"/>
          <w:sz w:val="22"/>
          <w:szCs w:val="22"/>
        </w:rPr>
      </w:pPr>
    </w:p>
    <w:p w:rsidR="00706B1D" w:rsidRDefault="00706B1D" w:rsidP="006A7BC8">
      <w:pPr>
        <w:pStyle w:val="Bodytext20"/>
        <w:shd w:val="clear" w:color="auto" w:fill="auto"/>
        <w:spacing w:after="0"/>
        <w:ind w:left="20" w:firstLine="0"/>
      </w:pPr>
    </w:p>
    <w:p w:rsidR="006A7BC8" w:rsidRDefault="006A7BC8" w:rsidP="006A7BC8">
      <w:pPr>
        <w:pStyle w:val="Bodytext20"/>
        <w:shd w:val="clear" w:color="auto" w:fill="auto"/>
        <w:spacing w:after="0"/>
        <w:ind w:firstLine="0"/>
        <w:jc w:val="left"/>
        <w:rPr>
          <w:rStyle w:val="Bodytext2Exact"/>
          <w:color w:val="000000"/>
        </w:rPr>
      </w:pPr>
    </w:p>
    <w:p w:rsidR="009A582F" w:rsidRDefault="009A582F" w:rsidP="009A582F">
      <w:pPr>
        <w:pStyle w:val="Heading31"/>
        <w:keepNext/>
        <w:keepLines/>
        <w:shd w:val="clear" w:color="auto" w:fill="auto"/>
        <w:spacing w:after="111"/>
        <w:rPr>
          <w:rStyle w:val="Heading30"/>
          <w:b/>
          <w:bCs/>
          <w:color w:val="000000"/>
        </w:rPr>
      </w:pPr>
      <w:bookmarkStart w:id="1" w:name="bookmark6"/>
    </w:p>
    <w:bookmarkEnd w:id="1"/>
    <w:p w:rsidR="009A582F" w:rsidRDefault="009A582F" w:rsidP="009A582F">
      <w:pPr>
        <w:pStyle w:val="Bodytext20"/>
        <w:shd w:val="clear" w:color="auto" w:fill="auto"/>
        <w:spacing w:after="269" w:line="274" w:lineRule="exact"/>
        <w:ind w:firstLine="0"/>
      </w:pPr>
      <w:r>
        <w:rPr>
          <w:rStyle w:val="Bodytext2"/>
          <w:color w:val="000000"/>
        </w:rPr>
        <w:t>.</w:t>
      </w: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744A81" w:rsidP="0040507C">
      <w:pPr>
        <w:jc w:val="center"/>
        <w:rPr>
          <w:rFonts w:ascii="Berlin Sans FB" w:hAnsi="Berlin Sans FB"/>
          <w:sz w:val="32"/>
          <w:szCs w:val="32"/>
        </w:rPr>
      </w:pPr>
      <w:r>
        <w:rPr>
          <w:rFonts w:ascii="Berlin Sans FB" w:hAnsi="Berlin Sans F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-609600</wp:posOffset>
                </wp:positionV>
                <wp:extent cx="7239000" cy="2209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239000" cy="2209800"/>
                        </a:xfrm>
                        <a:prstGeom prst="rect">
                          <a:avLst/>
                        </a:prstGeom>
                        <a:solidFill>
                          <a:schemeClr val="accent1">
                            <a:lumMod val="40000"/>
                            <a:lumOff val="60000"/>
                          </a:schemeClr>
                        </a:solidFill>
                        <a:ln w="6350">
                          <a:solidFill>
                            <a:prstClr val="black"/>
                          </a:solidFill>
                        </a:ln>
                      </wps:spPr>
                      <wps:txbx>
                        <w:txbxContent>
                          <w:p w:rsidR="00744A81" w:rsidRPr="008F06B1" w:rsidRDefault="00744A81" w:rsidP="00744A81">
                            <w:pPr>
                              <w:jc w:val="center"/>
                              <w:rPr>
                                <w:b/>
                              </w:rPr>
                            </w:pPr>
                            <w:r w:rsidRPr="008F06B1">
                              <w:rPr>
                                <w:b/>
                              </w:rPr>
                              <w:t>What to do if you suspect a child is at risk of CSE</w:t>
                            </w:r>
                          </w:p>
                          <w:p w:rsidR="00744A81" w:rsidRPr="008F06B1" w:rsidRDefault="00744A81" w:rsidP="00744A81">
                            <w:pPr>
                              <w:jc w:val="center"/>
                              <w:rPr>
                                <w:rFonts w:ascii="Arial" w:hAnsi="Arial" w:cs="Arial"/>
                                <w:sz w:val="20"/>
                                <w:szCs w:val="20"/>
                              </w:rPr>
                            </w:pPr>
                            <w:r w:rsidRPr="008F06B1">
                              <w:rPr>
                                <w:rFonts w:ascii="Arial" w:hAnsi="Arial" w:cs="Arial"/>
                                <w:sz w:val="20"/>
                                <w:szCs w:val="20"/>
                              </w:rPr>
                              <w:t xml:space="preserve">If it is a child in school </w:t>
                            </w:r>
                          </w:p>
                          <w:p w:rsidR="00744A81" w:rsidRPr="008F06B1" w:rsidRDefault="00744A81" w:rsidP="00744A81">
                            <w:pPr>
                              <w:pStyle w:val="ListParagraph"/>
                              <w:numPr>
                                <w:ilvl w:val="0"/>
                                <w:numId w:val="7"/>
                              </w:numPr>
                              <w:jc w:val="center"/>
                              <w:rPr>
                                <w:rFonts w:ascii="Arial" w:hAnsi="Arial" w:cs="Arial"/>
                                <w:sz w:val="20"/>
                                <w:szCs w:val="20"/>
                              </w:rPr>
                            </w:pPr>
                            <w:r w:rsidRPr="008F06B1">
                              <w:rPr>
                                <w:rFonts w:ascii="Arial" w:hAnsi="Arial" w:cs="Arial"/>
                                <w:sz w:val="20"/>
                                <w:szCs w:val="20"/>
                              </w:rPr>
                              <w:t xml:space="preserve">Report to a DSL – Donna </w:t>
                            </w:r>
                            <w:proofErr w:type="spellStart"/>
                            <w:r w:rsidRPr="008F06B1">
                              <w:rPr>
                                <w:rFonts w:ascii="Arial" w:hAnsi="Arial" w:cs="Arial"/>
                                <w:sz w:val="20"/>
                                <w:szCs w:val="20"/>
                              </w:rPr>
                              <w:t>Wealleans</w:t>
                            </w:r>
                            <w:proofErr w:type="spellEnd"/>
                            <w:r w:rsidRPr="008F06B1">
                              <w:rPr>
                                <w:rFonts w:ascii="Arial" w:hAnsi="Arial" w:cs="Arial"/>
                                <w:sz w:val="20"/>
                                <w:szCs w:val="20"/>
                              </w:rPr>
                              <w:t xml:space="preserve">, Amanda </w:t>
                            </w:r>
                            <w:r w:rsidR="008F06B1" w:rsidRPr="008F06B1">
                              <w:rPr>
                                <w:rFonts w:ascii="Arial" w:hAnsi="Arial" w:cs="Arial"/>
                                <w:sz w:val="20"/>
                                <w:szCs w:val="20"/>
                              </w:rPr>
                              <w:t>Clifton,</w:t>
                            </w:r>
                            <w:r w:rsidRPr="008F06B1">
                              <w:rPr>
                                <w:rFonts w:ascii="Arial" w:hAnsi="Arial" w:cs="Arial"/>
                                <w:sz w:val="20"/>
                                <w:szCs w:val="20"/>
                              </w:rPr>
                              <w:t xml:space="preserve"> Deborah </w:t>
                            </w:r>
                            <w:r w:rsidR="008F06B1" w:rsidRPr="008F06B1">
                              <w:rPr>
                                <w:rFonts w:ascii="Arial" w:hAnsi="Arial" w:cs="Arial"/>
                                <w:sz w:val="20"/>
                                <w:szCs w:val="20"/>
                              </w:rPr>
                              <w:t>Howard,</w:t>
                            </w:r>
                            <w:r w:rsidR="006342E0" w:rsidRPr="008F06B1">
                              <w:rPr>
                                <w:rFonts w:ascii="Arial" w:hAnsi="Arial" w:cs="Arial"/>
                                <w:sz w:val="20"/>
                                <w:szCs w:val="20"/>
                              </w:rPr>
                              <w:t xml:space="preserve"> Helen Woolf, Tracy Buckley and Kieran Bentley </w:t>
                            </w:r>
                          </w:p>
                          <w:p w:rsidR="006342E0" w:rsidRPr="008F06B1" w:rsidRDefault="006342E0" w:rsidP="00744A81">
                            <w:pPr>
                              <w:pStyle w:val="ListParagraph"/>
                              <w:numPr>
                                <w:ilvl w:val="0"/>
                                <w:numId w:val="7"/>
                              </w:numPr>
                              <w:jc w:val="center"/>
                              <w:rPr>
                                <w:rFonts w:ascii="Arial" w:hAnsi="Arial" w:cs="Arial"/>
                                <w:sz w:val="20"/>
                                <w:szCs w:val="20"/>
                              </w:rPr>
                            </w:pPr>
                            <w:r w:rsidRPr="008F06B1">
                              <w:rPr>
                                <w:rFonts w:ascii="Arial" w:hAnsi="Arial" w:cs="Arial"/>
                                <w:sz w:val="20"/>
                                <w:szCs w:val="20"/>
                              </w:rPr>
                              <w:t xml:space="preserve">Remember to log your concerns on CPOMs </w:t>
                            </w:r>
                          </w:p>
                          <w:p w:rsidR="006342E0" w:rsidRPr="008F06B1" w:rsidRDefault="006342E0" w:rsidP="006342E0">
                            <w:pPr>
                              <w:jc w:val="center"/>
                              <w:rPr>
                                <w:rFonts w:ascii="Arial" w:hAnsi="Arial" w:cs="Arial"/>
                                <w:sz w:val="20"/>
                                <w:szCs w:val="20"/>
                              </w:rPr>
                            </w:pPr>
                            <w:r w:rsidRPr="008F06B1">
                              <w:rPr>
                                <w:rFonts w:ascii="Arial" w:hAnsi="Arial" w:cs="Arial"/>
                                <w:sz w:val="20"/>
                                <w:szCs w:val="20"/>
                              </w:rPr>
                              <w:t xml:space="preserve">If this is a child outside of school </w:t>
                            </w:r>
                          </w:p>
                          <w:p w:rsidR="006342E0" w:rsidRPr="008F06B1" w:rsidRDefault="006342E0" w:rsidP="007E4AE1">
                            <w:pPr>
                              <w:pStyle w:val="Heading3"/>
                              <w:numPr>
                                <w:ilvl w:val="0"/>
                                <w:numId w:val="9"/>
                              </w:numPr>
                              <w:rPr>
                                <w:rFonts w:ascii="Arial" w:eastAsia="Times New Roman" w:hAnsi="Arial" w:cs="Arial"/>
                                <w:bCs/>
                                <w:color w:val="auto"/>
                                <w:sz w:val="20"/>
                                <w:szCs w:val="20"/>
                                <w:lang w:eastAsia="en-GB"/>
                              </w:rPr>
                            </w:pPr>
                            <w:r w:rsidRPr="008F06B1">
                              <w:rPr>
                                <w:rFonts w:ascii="Arial" w:eastAsia="Times New Roman" w:hAnsi="Arial" w:cs="Arial"/>
                                <w:color w:val="auto"/>
                                <w:sz w:val="20"/>
                                <w:szCs w:val="20"/>
                                <w:lang w:eastAsia="en-GB"/>
                              </w:rPr>
                              <w:t xml:space="preserve">If you believe a child is at risk of, or is being sexually abused through exploitation please refer via the Manchester MASH - </w:t>
                            </w:r>
                            <w:r w:rsidRPr="008F06B1">
                              <w:rPr>
                                <w:rFonts w:ascii="Arial" w:eastAsia="Times New Roman" w:hAnsi="Arial" w:cs="Arial"/>
                                <w:bCs/>
                                <w:color w:val="auto"/>
                                <w:sz w:val="20"/>
                                <w:szCs w:val="20"/>
                                <w:lang w:eastAsia="en-GB"/>
                              </w:rPr>
                              <w:t>0161 234 5001</w:t>
                            </w:r>
                          </w:p>
                          <w:p w:rsidR="006342E0" w:rsidRPr="006342E0" w:rsidRDefault="006342E0" w:rsidP="006342E0">
                            <w:pPr>
                              <w:jc w:val="center"/>
                              <w:rPr>
                                <w:b/>
                              </w:rPr>
                            </w:pPr>
                          </w:p>
                          <w:p w:rsidR="006342E0" w:rsidRPr="006342E0" w:rsidRDefault="006342E0" w:rsidP="006342E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56.25pt;margin-top:-48pt;width:570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" fillcolor="#b8cce4 [1300]" strokeweight=".5pt">
                <v:textbox>
                  <w:txbxContent>
                    <w:p w:rsidR="00744A81" w:rsidRPr="008F06B1" w:rsidRDefault="00744A81" w:rsidP="00744A81">
                      <w:pPr>
                        <w:jc w:val="center"/>
                        <w:rPr>
                          <w:b/>
                        </w:rPr>
                      </w:pPr>
                      <w:r w:rsidRPr="008F06B1">
                        <w:rPr>
                          <w:b/>
                        </w:rPr>
                        <w:t>What to do if you suspect a child is at risk of CSE</w:t>
                      </w:r>
                    </w:p>
                    <w:p w:rsidR="00744A81" w:rsidRPr="008F06B1" w:rsidRDefault="00744A81" w:rsidP="00744A81">
                      <w:pPr>
                        <w:jc w:val="center"/>
                        <w:rPr>
                          <w:rFonts w:ascii="Arial" w:hAnsi="Arial" w:cs="Arial"/>
                          <w:sz w:val="20"/>
                          <w:szCs w:val="20"/>
                        </w:rPr>
                      </w:pPr>
                      <w:r w:rsidRPr="008F06B1">
                        <w:rPr>
                          <w:rFonts w:ascii="Arial" w:hAnsi="Arial" w:cs="Arial"/>
                          <w:sz w:val="20"/>
                          <w:szCs w:val="20"/>
                        </w:rPr>
                        <w:t xml:space="preserve">If it is a child in school </w:t>
                      </w:r>
                    </w:p>
                    <w:p w:rsidR="00744A81" w:rsidRPr="008F06B1" w:rsidRDefault="00744A81" w:rsidP="00744A81">
                      <w:pPr>
                        <w:pStyle w:val="ListParagraph"/>
                        <w:numPr>
                          <w:ilvl w:val="0"/>
                          <w:numId w:val="7"/>
                        </w:numPr>
                        <w:jc w:val="center"/>
                        <w:rPr>
                          <w:rFonts w:ascii="Arial" w:hAnsi="Arial" w:cs="Arial"/>
                          <w:sz w:val="20"/>
                          <w:szCs w:val="20"/>
                        </w:rPr>
                      </w:pPr>
                      <w:r w:rsidRPr="008F06B1">
                        <w:rPr>
                          <w:rFonts w:ascii="Arial" w:hAnsi="Arial" w:cs="Arial"/>
                          <w:sz w:val="20"/>
                          <w:szCs w:val="20"/>
                        </w:rPr>
                        <w:t xml:space="preserve">Report to a DSL – Donna </w:t>
                      </w:r>
                      <w:proofErr w:type="spellStart"/>
                      <w:r w:rsidRPr="008F06B1">
                        <w:rPr>
                          <w:rFonts w:ascii="Arial" w:hAnsi="Arial" w:cs="Arial"/>
                          <w:sz w:val="20"/>
                          <w:szCs w:val="20"/>
                        </w:rPr>
                        <w:t>Wealleans</w:t>
                      </w:r>
                      <w:proofErr w:type="spellEnd"/>
                      <w:r w:rsidRPr="008F06B1">
                        <w:rPr>
                          <w:rFonts w:ascii="Arial" w:hAnsi="Arial" w:cs="Arial"/>
                          <w:sz w:val="20"/>
                          <w:szCs w:val="20"/>
                        </w:rPr>
                        <w:t xml:space="preserve">, Amanda </w:t>
                      </w:r>
                      <w:r w:rsidR="008F06B1" w:rsidRPr="008F06B1">
                        <w:rPr>
                          <w:rFonts w:ascii="Arial" w:hAnsi="Arial" w:cs="Arial"/>
                          <w:sz w:val="20"/>
                          <w:szCs w:val="20"/>
                        </w:rPr>
                        <w:t>Clifton,</w:t>
                      </w:r>
                      <w:r w:rsidRPr="008F06B1">
                        <w:rPr>
                          <w:rFonts w:ascii="Arial" w:hAnsi="Arial" w:cs="Arial"/>
                          <w:sz w:val="20"/>
                          <w:szCs w:val="20"/>
                        </w:rPr>
                        <w:t xml:space="preserve"> Deborah </w:t>
                      </w:r>
                      <w:r w:rsidR="008F06B1" w:rsidRPr="008F06B1">
                        <w:rPr>
                          <w:rFonts w:ascii="Arial" w:hAnsi="Arial" w:cs="Arial"/>
                          <w:sz w:val="20"/>
                          <w:szCs w:val="20"/>
                        </w:rPr>
                        <w:t>Howard,</w:t>
                      </w:r>
                      <w:r w:rsidR="006342E0" w:rsidRPr="008F06B1">
                        <w:rPr>
                          <w:rFonts w:ascii="Arial" w:hAnsi="Arial" w:cs="Arial"/>
                          <w:sz w:val="20"/>
                          <w:szCs w:val="20"/>
                        </w:rPr>
                        <w:t xml:space="preserve"> Helen Woolf, Tracy Buckley and Kieran Bentley </w:t>
                      </w:r>
                    </w:p>
                    <w:p w:rsidR="006342E0" w:rsidRPr="008F06B1" w:rsidRDefault="006342E0" w:rsidP="00744A81">
                      <w:pPr>
                        <w:pStyle w:val="ListParagraph"/>
                        <w:numPr>
                          <w:ilvl w:val="0"/>
                          <w:numId w:val="7"/>
                        </w:numPr>
                        <w:jc w:val="center"/>
                        <w:rPr>
                          <w:rFonts w:ascii="Arial" w:hAnsi="Arial" w:cs="Arial"/>
                          <w:sz w:val="20"/>
                          <w:szCs w:val="20"/>
                        </w:rPr>
                      </w:pPr>
                      <w:r w:rsidRPr="008F06B1">
                        <w:rPr>
                          <w:rFonts w:ascii="Arial" w:hAnsi="Arial" w:cs="Arial"/>
                          <w:sz w:val="20"/>
                          <w:szCs w:val="20"/>
                        </w:rPr>
                        <w:t xml:space="preserve">Remember to log your concerns on CPOMs </w:t>
                      </w:r>
                    </w:p>
                    <w:p w:rsidR="006342E0" w:rsidRPr="008F06B1" w:rsidRDefault="006342E0" w:rsidP="006342E0">
                      <w:pPr>
                        <w:jc w:val="center"/>
                        <w:rPr>
                          <w:rFonts w:ascii="Arial" w:hAnsi="Arial" w:cs="Arial"/>
                          <w:sz w:val="20"/>
                          <w:szCs w:val="20"/>
                        </w:rPr>
                      </w:pPr>
                      <w:r w:rsidRPr="008F06B1">
                        <w:rPr>
                          <w:rFonts w:ascii="Arial" w:hAnsi="Arial" w:cs="Arial"/>
                          <w:sz w:val="20"/>
                          <w:szCs w:val="20"/>
                        </w:rPr>
                        <w:t xml:space="preserve">If this is a child outside of school </w:t>
                      </w:r>
                    </w:p>
                    <w:p w:rsidR="006342E0" w:rsidRPr="008F06B1" w:rsidRDefault="006342E0" w:rsidP="007E4AE1">
                      <w:pPr>
                        <w:pStyle w:val="Heading3"/>
                        <w:numPr>
                          <w:ilvl w:val="0"/>
                          <w:numId w:val="9"/>
                        </w:numPr>
                        <w:rPr>
                          <w:rFonts w:ascii="Arial" w:eastAsia="Times New Roman" w:hAnsi="Arial" w:cs="Arial"/>
                          <w:bCs/>
                          <w:color w:val="auto"/>
                          <w:sz w:val="20"/>
                          <w:szCs w:val="20"/>
                          <w:lang w:eastAsia="en-GB"/>
                        </w:rPr>
                      </w:pPr>
                      <w:r w:rsidRPr="008F06B1">
                        <w:rPr>
                          <w:rFonts w:ascii="Arial" w:eastAsia="Times New Roman" w:hAnsi="Arial" w:cs="Arial"/>
                          <w:color w:val="auto"/>
                          <w:sz w:val="20"/>
                          <w:szCs w:val="20"/>
                          <w:lang w:eastAsia="en-GB"/>
                        </w:rPr>
                        <w:t xml:space="preserve">If you believe a child is at risk of, or is being sexually abused through exploitation please refer via the Manchester MASH - </w:t>
                      </w:r>
                      <w:r w:rsidRPr="008F06B1">
                        <w:rPr>
                          <w:rFonts w:ascii="Arial" w:eastAsia="Times New Roman" w:hAnsi="Arial" w:cs="Arial"/>
                          <w:bCs/>
                          <w:color w:val="auto"/>
                          <w:sz w:val="20"/>
                          <w:szCs w:val="20"/>
                          <w:lang w:eastAsia="en-GB"/>
                        </w:rPr>
                        <w:t>0161 234 5001</w:t>
                      </w:r>
                    </w:p>
                    <w:p w:rsidR="006342E0" w:rsidRPr="006342E0" w:rsidRDefault="006342E0" w:rsidP="006342E0">
                      <w:pPr>
                        <w:jc w:val="center"/>
                        <w:rPr>
                          <w:b/>
                        </w:rPr>
                      </w:pPr>
                    </w:p>
                    <w:p w:rsidR="006342E0" w:rsidRPr="006342E0" w:rsidRDefault="006342E0" w:rsidP="006342E0">
                      <w:pPr>
                        <w:jc w:val="center"/>
                        <w:rPr>
                          <w:b/>
                        </w:rPr>
                      </w:pPr>
                    </w:p>
                  </w:txbxContent>
                </v:textbox>
              </v:shape>
            </w:pict>
          </mc:Fallback>
        </mc:AlternateContent>
      </w: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C71B54" w:rsidRPr="00D949B2" w:rsidRDefault="007E4AE1" w:rsidP="0040507C">
      <w:pPr>
        <w:rPr>
          <w:rFonts w:ascii="Berlin Sans FB" w:hAnsi="Berlin Sans FB"/>
          <w:sz w:val="24"/>
          <w:szCs w:val="24"/>
        </w:rPr>
      </w:pPr>
      <w:r>
        <w:rPr>
          <w:rFonts w:ascii="Berlin Sans FB" w:hAnsi="Berlin Sans FB"/>
          <w:noProof/>
          <w:sz w:val="24"/>
          <w:szCs w:val="24"/>
        </w:rPr>
        <mc:AlternateContent>
          <mc:Choice Requires="wps">
            <w:drawing>
              <wp:anchor distT="0" distB="0" distL="114300" distR="114300" simplePos="0" relativeHeight="251660288" behindDoc="0" locked="0" layoutInCell="1" allowOverlap="1">
                <wp:simplePos x="0" y="0"/>
                <wp:positionH relativeFrom="margin">
                  <wp:posOffset>-695325</wp:posOffset>
                </wp:positionH>
                <wp:positionV relativeFrom="paragraph">
                  <wp:posOffset>198120</wp:posOffset>
                </wp:positionV>
                <wp:extent cx="7115175" cy="424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115175" cy="4248150"/>
                        </a:xfrm>
                        <a:prstGeom prst="rect">
                          <a:avLst/>
                        </a:prstGeom>
                        <a:solidFill>
                          <a:schemeClr val="lt1"/>
                        </a:solidFill>
                        <a:ln w="6350">
                          <a:solidFill>
                            <a:prstClr val="black"/>
                          </a:solidFill>
                        </a:ln>
                      </wps:spPr>
                      <wps:txbx>
                        <w:txbxContent>
                          <w:p w:rsidR="007E4AE1" w:rsidRDefault="007E4AE1" w:rsidP="007E4AE1">
                            <w:pPr>
                              <w:jc w:val="center"/>
                              <w:rPr>
                                <w:b/>
                              </w:rPr>
                            </w:pPr>
                            <w:r w:rsidRPr="007E4AE1">
                              <w:rPr>
                                <w:b/>
                              </w:rPr>
                              <w:t>Further information</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b/>
                                <w:bCs/>
                                <w:color w:val="003366"/>
                                <w:sz w:val="21"/>
                                <w:szCs w:val="21"/>
                                <w:lang w:eastAsia="en-GB"/>
                              </w:rPr>
                              <w:t>Further resources</w:t>
                            </w:r>
                            <w:r w:rsidRPr="007F2A64">
                              <w:rPr>
                                <w:rFonts w:ascii="Arial" w:eastAsia="Times New Roman" w:hAnsi="Arial" w:cs="Arial"/>
                                <w:color w:val="303030"/>
                                <w:sz w:val="21"/>
                                <w:szCs w:val="21"/>
                                <w:lang w:eastAsia="en-GB"/>
                              </w:rPr>
                              <w:br/>
                              <w:t>The</w:t>
                            </w:r>
                            <w:r w:rsidRPr="007F2A64">
                              <w:rPr>
                                <w:rFonts w:ascii="Arial" w:eastAsia="Times New Roman" w:hAnsi="Arial" w:cs="Arial"/>
                                <w:b/>
                                <w:bCs/>
                                <w:color w:val="003366"/>
                                <w:sz w:val="21"/>
                                <w:szCs w:val="21"/>
                                <w:lang w:eastAsia="en-GB"/>
                              </w:rPr>
                              <w:t> NHS </w:t>
                            </w:r>
                            <w:r w:rsidRPr="007F2A64">
                              <w:rPr>
                                <w:rFonts w:ascii="Arial" w:eastAsia="Times New Roman" w:hAnsi="Arial" w:cs="Arial"/>
                                <w:color w:val="303030"/>
                                <w:sz w:val="21"/>
                                <w:szCs w:val="21"/>
                                <w:lang w:eastAsia="en-GB"/>
                              </w:rPr>
                              <w:t>website provides an overview of fabricated or induced illness and information about signs, causes and what to do if you suspect a case. Find this on the website at  </w:t>
                            </w:r>
                            <w:hyperlink r:id="rId9" w:tgtFrame="_blank" w:history="1">
                              <w:r w:rsidRPr="007F2A64">
                                <w:rPr>
                                  <w:rFonts w:ascii="Arial" w:eastAsia="Times New Roman" w:hAnsi="Arial" w:cs="Arial"/>
                                  <w:color w:val="0000FF"/>
                                  <w:sz w:val="21"/>
                                  <w:szCs w:val="21"/>
                                  <w:u w:val="single"/>
                                  <w:lang w:eastAsia="en-GB"/>
                                </w:rPr>
                                <w:t>www.nhs.uk/Fabricated-or-induced-illness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Ireland Health Service Executive has a good basic outline on its website at </w:t>
                            </w:r>
                            <w:hyperlink r:id="rId10" w:tgtFrame="_blank" w:history="1">
                              <w:r w:rsidRPr="007F2A64">
                                <w:rPr>
                                  <w:rFonts w:ascii="Arial" w:eastAsia="Times New Roman" w:hAnsi="Arial" w:cs="Arial"/>
                                  <w:color w:val="0000FF"/>
                                  <w:sz w:val="21"/>
                                  <w:szCs w:val="21"/>
                                  <w:u w:val="single"/>
                                  <w:lang w:eastAsia="en-GB"/>
                                </w:rPr>
                                <w:t>www2.hse.ie/conditions/mental-health/fabricated-or-induced-illness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w:t>
                            </w:r>
                            <w:r w:rsidRPr="007F2A64">
                              <w:rPr>
                                <w:rFonts w:ascii="Arial" w:eastAsia="Times New Roman" w:hAnsi="Arial" w:cs="Arial"/>
                                <w:b/>
                                <w:bCs/>
                                <w:color w:val="003366"/>
                                <w:sz w:val="21"/>
                                <w:szCs w:val="21"/>
                                <w:lang w:eastAsia="en-GB"/>
                              </w:rPr>
                              <w:t>RCPCH</w:t>
                            </w:r>
                            <w:r w:rsidRPr="007F2A64">
                              <w:rPr>
                                <w:rFonts w:ascii="Arial" w:eastAsia="Times New Roman" w:hAnsi="Arial" w:cs="Arial"/>
                                <w:color w:val="303030"/>
                                <w:sz w:val="21"/>
                                <w:szCs w:val="21"/>
                                <w:lang w:eastAsia="en-GB"/>
                              </w:rPr>
                              <w:t> have published </w:t>
                            </w:r>
                            <w:hyperlink r:id="rId11" w:tgtFrame="_blank" w:history="1">
                              <w:r w:rsidRPr="007F2A64">
                                <w:rPr>
                                  <w:rFonts w:ascii="Arial" w:eastAsia="Times New Roman" w:hAnsi="Arial" w:cs="Arial"/>
                                  <w:color w:val="0000FF"/>
                                  <w:sz w:val="21"/>
                                  <w:szCs w:val="21"/>
                                  <w:u w:val="single"/>
                                  <w:lang w:eastAsia="en-GB"/>
                                </w:rPr>
                                <w:t>Fabricated or induced illness (FII) by carers – a practical guide for paediatricians</w:t>
                              </w:r>
                            </w:hyperlink>
                            <w:r w:rsidRPr="007F2A64">
                              <w:rPr>
                                <w:rFonts w:ascii="Arial" w:eastAsia="Times New Roman" w:hAnsi="Arial" w:cs="Arial"/>
                                <w:color w:val="303030"/>
                                <w:sz w:val="21"/>
                                <w:szCs w:val="21"/>
                                <w:lang w:eastAsia="en-GB"/>
                              </w:rPr>
                              <w:t> which sets out the specific responsibilities of paediatricians to help safeguard these children and can be downloaded from their website at </w:t>
                            </w:r>
                            <w:hyperlink r:id="rId12" w:tgtFrame="_blank" w:history="1">
                              <w:r w:rsidRPr="007F2A64">
                                <w:rPr>
                                  <w:rFonts w:ascii="Arial" w:eastAsia="Times New Roman" w:hAnsi="Arial" w:cs="Arial"/>
                                  <w:color w:val="0000FF"/>
                                  <w:sz w:val="21"/>
                                  <w:szCs w:val="21"/>
                                  <w:u w:val="single"/>
                                  <w:lang w:eastAsia="en-GB"/>
                                </w:rPr>
                                <w:t>www.rcpch.ac.uk/resources/fabricated-or-induced-illness-fii-carers-practical-guide-paediatricians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b/>
                                <w:bCs/>
                                <w:color w:val="003366"/>
                                <w:sz w:val="21"/>
                                <w:szCs w:val="21"/>
                                <w:lang w:eastAsia="en-GB"/>
                              </w:rPr>
                              <w:t>Statutory guidance:</w:t>
                            </w:r>
                          </w:p>
                          <w:p w:rsidR="007F2A64" w:rsidRPr="007F2A64" w:rsidRDefault="007F2A64" w:rsidP="007F2A64">
                            <w:pPr>
                              <w:numPr>
                                <w:ilvl w:val="0"/>
                                <w:numId w:val="13"/>
                              </w:numPr>
                              <w:spacing w:before="100" w:beforeAutospacing="1" w:after="100" w:afterAutospacing="1" w:line="240" w:lineRule="auto"/>
                              <w:ind w:left="37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Government guidance </w:t>
                            </w:r>
                            <w:hyperlink r:id="rId13" w:tgtFrame="_blank" w:history="1">
                              <w:r w:rsidRPr="007F2A64">
                                <w:rPr>
                                  <w:rFonts w:ascii="Arial" w:eastAsia="Times New Roman" w:hAnsi="Arial" w:cs="Arial"/>
                                  <w:color w:val="0000FF"/>
                                  <w:sz w:val="21"/>
                                  <w:szCs w:val="21"/>
                                  <w:u w:val="single"/>
                                  <w:lang w:eastAsia="en-GB"/>
                                </w:rPr>
                                <w:t>Safeguarding children in whom illness is fabricated or induced (2008)</w:t>
                              </w:r>
                            </w:hyperlink>
                            <w:r w:rsidRPr="007F2A64">
                              <w:rPr>
                                <w:rFonts w:ascii="Arial" w:eastAsia="Times New Roman" w:hAnsi="Arial" w:cs="Arial"/>
                                <w:color w:val="303030"/>
                                <w:sz w:val="21"/>
                                <w:szCs w:val="21"/>
                                <w:lang w:eastAsia="en-GB"/>
                              </w:rPr>
                              <w:t>  is available on the gov.uk website at </w:t>
                            </w:r>
                            <w:hyperlink r:id="rId14" w:tgtFrame="_blank" w:history="1">
                              <w:r w:rsidRPr="007F2A64">
                                <w:rPr>
                                  <w:rFonts w:ascii="Arial" w:eastAsia="Times New Roman" w:hAnsi="Arial" w:cs="Arial"/>
                                  <w:color w:val="0000FF"/>
                                  <w:sz w:val="21"/>
                                  <w:szCs w:val="21"/>
                                  <w:u w:val="single"/>
                                  <w:lang w:eastAsia="en-GB"/>
                                </w:rPr>
                                <w:t>www.gov.uk/safeguarding-children-in-whom-illness-is-fabricated-or-induced</w:t>
                              </w:r>
                            </w:hyperlink>
                          </w:p>
                          <w:p w:rsidR="007F2A64" w:rsidRPr="007F2A64" w:rsidRDefault="007F2A64" w:rsidP="007F2A64">
                            <w:pPr>
                              <w:numPr>
                                <w:ilvl w:val="0"/>
                                <w:numId w:val="13"/>
                              </w:numPr>
                              <w:spacing w:before="100" w:beforeAutospacing="1" w:after="100" w:afterAutospacing="1" w:line="240" w:lineRule="auto"/>
                              <w:ind w:left="37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a supplementary guidance to Working Together – </w:t>
                            </w:r>
                            <w:hyperlink r:id="rId15" w:tgtFrame="_blank" w:history="1">
                              <w:r w:rsidRPr="007F2A64">
                                <w:rPr>
                                  <w:rFonts w:ascii="Arial" w:eastAsia="Times New Roman" w:hAnsi="Arial" w:cs="Arial"/>
                                  <w:color w:val="0000FF"/>
                                  <w:sz w:val="21"/>
                                  <w:szCs w:val="21"/>
                                  <w:u w:val="single"/>
                                  <w:lang w:eastAsia="en-GB"/>
                                </w:rPr>
                                <w:t>Safeguarding Children in whom illness is fabricated or induced</w:t>
                              </w:r>
                            </w:hyperlink>
                            <w:r w:rsidRPr="007F2A64">
                              <w:rPr>
                                <w:rFonts w:ascii="Arial" w:eastAsia="Times New Roman" w:hAnsi="Arial" w:cs="Arial"/>
                                <w:color w:val="303030"/>
                                <w:sz w:val="21"/>
                                <w:szCs w:val="21"/>
                                <w:lang w:eastAsia="en-GB"/>
                              </w:rPr>
                              <w:t> is also available from the website at </w:t>
                            </w:r>
                            <w:hyperlink r:id="rId16" w:tgtFrame="_blank" w:history="1">
                              <w:r w:rsidRPr="007F2A64">
                                <w:rPr>
                                  <w:rFonts w:ascii="Arial" w:eastAsia="Times New Roman" w:hAnsi="Arial" w:cs="Arial"/>
                                  <w:color w:val="0000FF"/>
                                  <w:sz w:val="21"/>
                                  <w:szCs w:val="21"/>
                                  <w:u w:val="single"/>
                                  <w:lang w:eastAsia="en-GB"/>
                                </w:rPr>
                                <w:t>assets.publishing.service.gov.uk/Safeguarding_Children_in_whom_illness_is_fabricated_or_induced.pdf</w:t>
                              </w:r>
                            </w:hyperlink>
                          </w:p>
                          <w:p w:rsidR="007E4AE1" w:rsidRDefault="007E4AE1" w:rsidP="007E4AE1">
                            <w:pPr>
                              <w:jc w:val="center"/>
                              <w:rPr>
                                <w:b/>
                              </w:rPr>
                            </w:pPr>
                          </w:p>
                          <w:p w:rsidR="007E4AE1" w:rsidRPr="007E4AE1" w:rsidRDefault="007E4AE1" w:rsidP="007E4AE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2" type="#_x0000_t202" style="position:absolute;margin-left:-54.75pt;margin-top:15.6pt;width:560.25pt;height:33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" fillcolor="white [3201]" strokeweight=".5pt">
                <v:textbox>
                  <w:txbxContent>
                    <w:p w:rsidR="007E4AE1" w:rsidRDefault="007E4AE1" w:rsidP="007E4AE1">
                      <w:pPr>
                        <w:jc w:val="center"/>
                        <w:rPr>
                          <w:b/>
                        </w:rPr>
                      </w:pPr>
                      <w:r w:rsidRPr="007E4AE1">
                        <w:rPr>
                          <w:b/>
                        </w:rPr>
                        <w:t>Further information</w:t>
                      </w:r>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b/>
                          <w:bCs/>
                          <w:color w:val="003366"/>
                          <w:sz w:val="21"/>
                          <w:szCs w:val="21"/>
                          <w:lang w:eastAsia="en-GB"/>
                        </w:rPr>
                        <w:t>Further resources</w:t>
                      </w:r>
                      <w:r w:rsidRPr="007F2A64">
                        <w:rPr>
                          <w:rFonts w:ascii="Arial" w:eastAsia="Times New Roman" w:hAnsi="Arial" w:cs="Arial"/>
                          <w:color w:val="303030"/>
                          <w:sz w:val="21"/>
                          <w:szCs w:val="21"/>
                          <w:lang w:eastAsia="en-GB"/>
                        </w:rPr>
                        <w:br/>
                        <w:t>The</w:t>
                      </w:r>
                      <w:r w:rsidRPr="007F2A64">
                        <w:rPr>
                          <w:rFonts w:ascii="Arial" w:eastAsia="Times New Roman" w:hAnsi="Arial" w:cs="Arial"/>
                          <w:b/>
                          <w:bCs/>
                          <w:color w:val="003366"/>
                          <w:sz w:val="21"/>
                          <w:szCs w:val="21"/>
                          <w:lang w:eastAsia="en-GB"/>
                        </w:rPr>
                        <w:t> NHS </w:t>
                      </w:r>
                      <w:r w:rsidRPr="007F2A64">
                        <w:rPr>
                          <w:rFonts w:ascii="Arial" w:eastAsia="Times New Roman" w:hAnsi="Arial" w:cs="Arial"/>
                          <w:color w:val="303030"/>
                          <w:sz w:val="21"/>
                          <w:szCs w:val="21"/>
                          <w:lang w:eastAsia="en-GB"/>
                        </w:rPr>
                        <w:t>website provides an overview of fabricated or induced illness and information about signs, causes and what to do if you suspect a case. Find this on the website at  </w:t>
                      </w:r>
                      <w:hyperlink r:id="rId17" w:tgtFrame="_blank" w:history="1">
                        <w:r w:rsidRPr="007F2A64">
                          <w:rPr>
                            <w:rFonts w:ascii="Arial" w:eastAsia="Times New Roman" w:hAnsi="Arial" w:cs="Arial"/>
                            <w:color w:val="0000FF"/>
                            <w:sz w:val="21"/>
                            <w:szCs w:val="21"/>
                            <w:u w:val="single"/>
                            <w:lang w:eastAsia="en-GB"/>
                          </w:rPr>
                          <w:t>www.nhs.uk/Fabricated-or-induced-illness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Ireland Health Service Executive has a good basic outline on its website at </w:t>
                      </w:r>
                      <w:hyperlink r:id="rId18" w:tgtFrame="_blank" w:history="1">
                        <w:r w:rsidRPr="007F2A64">
                          <w:rPr>
                            <w:rFonts w:ascii="Arial" w:eastAsia="Times New Roman" w:hAnsi="Arial" w:cs="Arial"/>
                            <w:color w:val="0000FF"/>
                            <w:sz w:val="21"/>
                            <w:szCs w:val="21"/>
                            <w:u w:val="single"/>
                            <w:lang w:eastAsia="en-GB"/>
                          </w:rPr>
                          <w:t>www2.hse.ie/conditions/mental-health/fabricated-or-induced-illness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The </w:t>
                      </w:r>
                      <w:r w:rsidRPr="007F2A64">
                        <w:rPr>
                          <w:rFonts w:ascii="Arial" w:eastAsia="Times New Roman" w:hAnsi="Arial" w:cs="Arial"/>
                          <w:b/>
                          <w:bCs/>
                          <w:color w:val="003366"/>
                          <w:sz w:val="21"/>
                          <w:szCs w:val="21"/>
                          <w:lang w:eastAsia="en-GB"/>
                        </w:rPr>
                        <w:t>RCPCH</w:t>
                      </w:r>
                      <w:r w:rsidRPr="007F2A64">
                        <w:rPr>
                          <w:rFonts w:ascii="Arial" w:eastAsia="Times New Roman" w:hAnsi="Arial" w:cs="Arial"/>
                          <w:color w:val="303030"/>
                          <w:sz w:val="21"/>
                          <w:szCs w:val="21"/>
                          <w:lang w:eastAsia="en-GB"/>
                        </w:rPr>
                        <w:t> have published </w:t>
                      </w:r>
                      <w:hyperlink r:id="rId19" w:tgtFrame="_blank" w:history="1">
                        <w:r w:rsidRPr="007F2A64">
                          <w:rPr>
                            <w:rFonts w:ascii="Arial" w:eastAsia="Times New Roman" w:hAnsi="Arial" w:cs="Arial"/>
                            <w:color w:val="0000FF"/>
                            <w:sz w:val="21"/>
                            <w:szCs w:val="21"/>
                            <w:u w:val="single"/>
                            <w:lang w:eastAsia="en-GB"/>
                          </w:rPr>
                          <w:t>Fabricated or induced illness (FII) by carers – a practical guide for paediatricians</w:t>
                        </w:r>
                      </w:hyperlink>
                      <w:r w:rsidRPr="007F2A64">
                        <w:rPr>
                          <w:rFonts w:ascii="Arial" w:eastAsia="Times New Roman" w:hAnsi="Arial" w:cs="Arial"/>
                          <w:color w:val="303030"/>
                          <w:sz w:val="21"/>
                          <w:szCs w:val="21"/>
                          <w:lang w:eastAsia="en-GB"/>
                        </w:rPr>
                        <w:t> which sets out the specific responsibilities of paediatricians to help safeguard these children and can be downloaded from their website at </w:t>
                      </w:r>
                      <w:hyperlink r:id="rId20" w:tgtFrame="_blank" w:history="1">
                        <w:r w:rsidRPr="007F2A64">
                          <w:rPr>
                            <w:rFonts w:ascii="Arial" w:eastAsia="Times New Roman" w:hAnsi="Arial" w:cs="Arial"/>
                            <w:color w:val="0000FF"/>
                            <w:sz w:val="21"/>
                            <w:szCs w:val="21"/>
                            <w:u w:val="single"/>
                            <w:lang w:eastAsia="en-GB"/>
                          </w:rPr>
                          <w:t>www.rcpch.ac.uk/resources/fabricated-or-induced-illness-fii-carers-practical-guide-paediatricians</w:t>
                        </w:r>
                      </w:hyperlink>
                    </w:p>
                    <w:p w:rsidR="007F2A64" w:rsidRPr="007F2A64" w:rsidRDefault="007F2A64" w:rsidP="007F2A64">
                      <w:pPr>
                        <w:spacing w:before="100" w:beforeAutospacing="1" w:after="100" w:afterAutospacing="1" w:line="240" w:lineRule="auto"/>
                        <w:rPr>
                          <w:rFonts w:ascii="Arial" w:eastAsia="Times New Roman" w:hAnsi="Arial" w:cs="Arial"/>
                          <w:color w:val="303030"/>
                          <w:sz w:val="21"/>
                          <w:szCs w:val="21"/>
                          <w:lang w:eastAsia="en-GB"/>
                        </w:rPr>
                      </w:pPr>
                      <w:r w:rsidRPr="007F2A64">
                        <w:rPr>
                          <w:rFonts w:ascii="Arial" w:eastAsia="Times New Roman" w:hAnsi="Arial" w:cs="Arial"/>
                          <w:b/>
                          <w:bCs/>
                          <w:color w:val="003366"/>
                          <w:sz w:val="21"/>
                          <w:szCs w:val="21"/>
                          <w:lang w:eastAsia="en-GB"/>
                        </w:rPr>
                        <w:t>Statutory guidance:</w:t>
                      </w:r>
                    </w:p>
                    <w:p w:rsidR="007F2A64" w:rsidRPr="007F2A64" w:rsidRDefault="007F2A64" w:rsidP="007F2A64">
                      <w:pPr>
                        <w:numPr>
                          <w:ilvl w:val="0"/>
                          <w:numId w:val="13"/>
                        </w:numPr>
                        <w:spacing w:before="100" w:beforeAutospacing="1" w:after="100" w:afterAutospacing="1" w:line="240" w:lineRule="auto"/>
                        <w:ind w:left="37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Government guidance </w:t>
                      </w:r>
                      <w:hyperlink r:id="rId21" w:tgtFrame="_blank" w:history="1">
                        <w:r w:rsidRPr="007F2A64">
                          <w:rPr>
                            <w:rFonts w:ascii="Arial" w:eastAsia="Times New Roman" w:hAnsi="Arial" w:cs="Arial"/>
                            <w:color w:val="0000FF"/>
                            <w:sz w:val="21"/>
                            <w:szCs w:val="21"/>
                            <w:u w:val="single"/>
                            <w:lang w:eastAsia="en-GB"/>
                          </w:rPr>
                          <w:t>Safeguarding children in whom illness is fabricated or induced (2008)</w:t>
                        </w:r>
                      </w:hyperlink>
                      <w:r w:rsidRPr="007F2A64">
                        <w:rPr>
                          <w:rFonts w:ascii="Arial" w:eastAsia="Times New Roman" w:hAnsi="Arial" w:cs="Arial"/>
                          <w:color w:val="303030"/>
                          <w:sz w:val="21"/>
                          <w:szCs w:val="21"/>
                          <w:lang w:eastAsia="en-GB"/>
                        </w:rPr>
                        <w:t>  is available on the gov.uk website at </w:t>
                      </w:r>
                      <w:hyperlink r:id="rId22" w:tgtFrame="_blank" w:history="1">
                        <w:r w:rsidRPr="007F2A64">
                          <w:rPr>
                            <w:rFonts w:ascii="Arial" w:eastAsia="Times New Roman" w:hAnsi="Arial" w:cs="Arial"/>
                            <w:color w:val="0000FF"/>
                            <w:sz w:val="21"/>
                            <w:szCs w:val="21"/>
                            <w:u w:val="single"/>
                            <w:lang w:eastAsia="en-GB"/>
                          </w:rPr>
                          <w:t>www.gov.uk/safeguarding-children-in-whom-illness-is-fabricated-or-induced</w:t>
                        </w:r>
                      </w:hyperlink>
                    </w:p>
                    <w:p w:rsidR="007F2A64" w:rsidRPr="007F2A64" w:rsidRDefault="007F2A64" w:rsidP="007F2A64">
                      <w:pPr>
                        <w:numPr>
                          <w:ilvl w:val="0"/>
                          <w:numId w:val="13"/>
                        </w:numPr>
                        <w:spacing w:before="100" w:beforeAutospacing="1" w:after="100" w:afterAutospacing="1" w:line="240" w:lineRule="auto"/>
                        <w:ind w:left="375"/>
                        <w:rPr>
                          <w:rFonts w:ascii="Arial" w:eastAsia="Times New Roman" w:hAnsi="Arial" w:cs="Arial"/>
                          <w:color w:val="303030"/>
                          <w:sz w:val="21"/>
                          <w:szCs w:val="21"/>
                          <w:lang w:eastAsia="en-GB"/>
                        </w:rPr>
                      </w:pPr>
                      <w:r w:rsidRPr="007F2A64">
                        <w:rPr>
                          <w:rFonts w:ascii="Arial" w:eastAsia="Times New Roman" w:hAnsi="Arial" w:cs="Arial"/>
                          <w:color w:val="303030"/>
                          <w:sz w:val="21"/>
                          <w:szCs w:val="21"/>
                          <w:lang w:eastAsia="en-GB"/>
                        </w:rPr>
                        <w:t>a supplementary guidance to Working Together – </w:t>
                      </w:r>
                      <w:hyperlink r:id="rId23" w:tgtFrame="_blank" w:history="1">
                        <w:r w:rsidRPr="007F2A64">
                          <w:rPr>
                            <w:rFonts w:ascii="Arial" w:eastAsia="Times New Roman" w:hAnsi="Arial" w:cs="Arial"/>
                            <w:color w:val="0000FF"/>
                            <w:sz w:val="21"/>
                            <w:szCs w:val="21"/>
                            <w:u w:val="single"/>
                            <w:lang w:eastAsia="en-GB"/>
                          </w:rPr>
                          <w:t>Safeguarding Children in whom illness is fabricated or induced</w:t>
                        </w:r>
                      </w:hyperlink>
                      <w:r w:rsidRPr="007F2A64">
                        <w:rPr>
                          <w:rFonts w:ascii="Arial" w:eastAsia="Times New Roman" w:hAnsi="Arial" w:cs="Arial"/>
                          <w:color w:val="303030"/>
                          <w:sz w:val="21"/>
                          <w:szCs w:val="21"/>
                          <w:lang w:eastAsia="en-GB"/>
                        </w:rPr>
                        <w:t> is also available from the website at </w:t>
                      </w:r>
                      <w:hyperlink r:id="rId24" w:tgtFrame="_blank" w:history="1">
                        <w:r w:rsidRPr="007F2A64">
                          <w:rPr>
                            <w:rFonts w:ascii="Arial" w:eastAsia="Times New Roman" w:hAnsi="Arial" w:cs="Arial"/>
                            <w:color w:val="0000FF"/>
                            <w:sz w:val="21"/>
                            <w:szCs w:val="21"/>
                            <w:u w:val="single"/>
                            <w:lang w:eastAsia="en-GB"/>
                          </w:rPr>
                          <w:t>assets.publishing.service.gov.uk/Safeguarding_Children_in_whom_illness_is_fabricated_or_induced.pdf</w:t>
                        </w:r>
                      </w:hyperlink>
                    </w:p>
                    <w:p w:rsidR="007E4AE1" w:rsidRDefault="007E4AE1" w:rsidP="007E4AE1">
                      <w:pPr>
                        <w:jc w:val="center"/>
                        <w:rPr>
                          <w:b/>
                        </w:rPr>
                      </w:pPr>
                    </w:p>
                    <w:p w:rsidR="007E4AE1" w:rsidRPr="007E4AE1" w:rsidRDefault="007E4AE1" w:rsidP="007E4AE1">
                      <w:pPr>
                        <w:jc w:val="center"/>
                        <w:rPr>
                          <w:b/>
                        </w:rPr>
                      </w:pPr>
                    </w:p>
                  </w:txbxContent>
                </v:textbox>
                <w10:wrap anchorx="margin"/>
              </v:shape>
            </w:pict>
          </mc:Fallback>
        </mc:AlternateContent>
      </w:r>
    </w:p>
    <w:sectPr w:rsidR="00C71B54" w:rsidRPr="00D949B2" w:rsidSect="00AC69E4">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12B43427"/>
    <w:multiLevelType w:val="multilevel"/>
    <w:tmpl w:val="D5A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55848"/>
    <w:multiLevelType w:val="multilevel"/>
    <w:tmpl w:val="0E0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00107"/>
    <w:multiLevelType w:val="multilevel"/>
    <w:tmpl w:val="520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D67EA"/>
    <w:multiLevelType w:val="multilevel"/>
    <w:tmpl w:val="7E4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9725F"/>
    <w:multiLevelType w:val="hybridMultilevel"/>
    <w:tmpl w:val="D1460A68"/>
    <w:lvl w:ilvl="0" w:tplc="A1782B62">
      <w:numFmt w:val="bullet"/>
      <w:lvlText w:val="-"/>
      <w:lvlJc w:val="left"/>
      <w:pPr>
        <w:ind w:left="420" w:hanging="360"/>
      </w:pPr>
      <w:rPr>
        <w:rFonts w:ascii="Berlin Sans FB" w:eastAsiaTheme="minorHAnsi" w:hAnsi="Berlin Sans FB"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D5A0825"/>
    <w:multiLevelType w:val="multilevel"/>
    <w:tmpl w:val="3BB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95B46"/>
    <w:multiLevelType w:val="hybridMultilevel"/>
    <w:tmpl w:val="D00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A4096"/>
    <w:multiLevelType w:val="hybridMultilevel"/>
    <w:tmpl w:val="E73C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64799"/>
    <w:multiLevelType w:val="hybridMultilevel"/>
    <w:tmpl w:val="1A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65611"/>
    <w:multiLevelType w:val="multilevel"/>
    <w:tmpl w:val="07C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4F402B"/>
    <w:multiLevelType w:val="hybridMultilevel"/>
    <w:tmpl w:val="42E26902"/>
    <w:lvl w:ilvl="0" w:tplc="581A495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0757E"/>
    <w:multiLevelType w:val="multilevel"/>
    <w:tmpl w:val="59D2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1"/>
  </w:num>
  <w:num w:numId="5">
    <w:abstractNumId w:val="10"/>
  </w:num>
  <w:num w:numId="6">
    <w:abstractNumId w:val="4"/>
  </w:num>
  <w:num w:numId="7">
    <w:abstractNumId w:val="7"/>
  </w:num>
  <w:num w:numId="8">
    <w:abstractNumId w:val="9"/>
  </w:num>
  <w:num w:numId="9">
    <w:abstractNumId w:val="8"/>
  </w:num>
  <w:num w:numId="10">
    <w:abstractNumId w:val="6"/>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CA"/>
    <w:rsid w:val="00032655"/>
    <w:rsid w:val="00032EC9"/>
    <w:rsid w:val="000F692C"/>
    <w:rsid w:val="00103299"/>
    <w:rsid w:val="001147A8"/>
    <w:rsid w:val="00130141"/>
    <w:rsid w:val="00154F78"/>
    <w:rsid w:val="0016476F"/>
    <w:rsid w:val="00180BAA"/>
    <w:rsid w:val="00184512"/>
    <w:rsid w:val="001A3CCA"/>
    <w:rsid w:val="001A6179"/>
    <w:rsid w:val="001C7A13"/>
    <w:rsid w:val="001D282E"/>
    <w:rsid w:val="00214E16"/>
    <w:rsid w:val="00217EA7"/>
    <w:rsid w:val="0022358C"/>
    <w:rsid w:val="00242594"/>
    <w:rsid w:val="002D0498"/>
    <w:rsid w:val="002E2786"/>
    <w:rsid w:val="00334040"/>
    <w:rsid w:val="00335437"/>
    <w:rsid w:val="00370C09"/>
    <w:rsid w:val="00375C80"/>
    <w:rsid w:val="003929D0"/>
    <w:rsid w:val="003944D2"/>
    <w:rsid w:val="003A4393"/>
    <w:rsid w:val="003A5A06"/>
    <w:rsid w:val="0040507C"/>
    <w:rsid w:val="0043258E"/>
    <w:rsid w:val="0045121B"/>
    <w:rsid w:val="004A072B"/>
    <w:rsid w:val="004A48A1"/>
    <w:rsid w:val="004B0FFA"/>
    <w:rsid w:val="004C1088"/>
    <w:rsid w:val="004D1A4D"/>
    <w:rsid w:val="004E466C"/>
    <w:rsid w:val="005566E6"/>
    <w:rsid w:val="00566305"/>
    <w:rsid w:val="00566CE7"/>
    <w:rsid w:val="00576C97"/>
    <w:rsid w:val="005C1BA2"/>
    <w:rsid w:val="005D4A5F"/>
    <w:rsid w:val="005F3D7D"/>
    <w:rsid w:val="006100DF"/>
    <w:rsid w:val="006111C1"/>
    <w:rsid w:val="00613133"/>
    <w:rsid w:val="006342E0"/>
    <w:rsid w:val="00677D33"/>
    <w:rsid w:val="00681DFF"/>
    <w:rsid w:val="00686D23"/>
    <w:rsid w:val="006A7BC8"/>
    <w:rsid w:val="006D00E4"/>
    <w:rsid w:val="006D7DC8"/>
    <w:rsid w:val="006E268E"/>
    <w:rsid w:val="006E5AF0"/>
    <w:rsid w:val="006E799A"/>
    <w:rsid w:val="00706B1D"/>
    <w:rsid w:val="0072393B"/>
    <w:rsid w:val="00744A81"/>
    <w:rsid w:val="00745A97"/>
    <w:rsid w:val="00755A00"/>
    <w:rsid w:val="0076121D"/>
    <w:rsid w:val="00771229"/>
    <w:rsid w:val="007722B0"/>
    <w:rsid w:val="007C39A5"/>
    <w:rsid w:val="007D1EDD"/>
    <w:rsid w:val="007E217B"/>
    <w:rsid w:val="007E4AE1"/>
    <w:rsid w:val="007F2A64"/>
    <w:rsid w:val="00817889"/>
    <w:rsid w:val="00835723"/>
    <w:rsid w:val="00874661"/>
    <w:rsid w:val="008A3EF7"/>
    <w:rsid w:val="008B50F1"/>
    <w:rsid w:val="008E6EF7"/>
    <w:rsid w:val="008F013D"/>
    <w:rsid w:val="008F06B1"/>
    <w:rsid w:val="008F4E0B"/>
    <w:rsid w:val="009202A1"/>
    <w:rsid w:val="009547F0"/>
    <w:rsid w:val="00955A2B"/>
    <w:rsid w:val="00990CFD"/>
    <w:rsid w:val="009A582F"/>
    <w:rsid w:val="009F1627"/>
    <w:rsid w:val="009F21AB"/>
    <w:rsid w:val="00A1282A"/>
    <w:rsid w:val="00A22587"/>
    <w:rsid w:val="00A25440"/>
    <w:rsid w:val="00A324BF"/>
    <w:rsid w:val="00A4146D"/>
    <w:rsid w:val="00A46E29"/>
    <w:rsid w:val="00A60AA5"/>
    <w:rsid w:val="00A63104"/>
    <w:rsid w:val="00A92CB4"/>
    <w:rsid w:val="00AB690F"/>
    <w:rsid w:val="00AC48A1"/>
    <w:rsid w:val="00AC69E4"/>
    <w:rsid w:val="00AD1CD8"/>
    <w:rsid w:val="00B279EF"/>
    <w:rsid w:val="00B324B2"/>
    <w:rsid w:val="00B53E73"/>
    <w:rsid w:val="00B607E4"/>
    <w:rsid w:val="00B740B4"/>
    <w:rsid w:val="00B76779"/>
    <w:rsid w:val="00B770E4"/>
    <w:rsid w:val="00B874E7"/>
    <w:rsid w:val="00BC18F0"/>
    <w:rsid w:val="00BE3E28"/>
    <w:rsid w:val="00BF1970"/>
    <w:rsid w:val="00C0062A"/>
    <w:rsid w:val="00C14724"/>
    <w:rsid w:val="00C26D7F"/>
    <w:rsid w:val="00C52EF7"/>
    <w:rsid w:val="00C71B54"/>
    <w:rsid w:val="00C773FE"/>
    <w:rsid w:val="00C84D19"/>
    <w:rsid w:val="00C95A47"/>
    <w:rsid w:val="00CF6C6E"/>
    <w:rsid w:val="00D22377"/>
    <w:rsid w:val="00D23CE1"/>
    <w:rsid w:val="00D949B2"/>
    <w:rsid w:val="00DF1F36"/>
    <w:rsid w:val="00E258F4"/>
    <w:rsid w:val="00E34478"/>
    <w:rsid w:val="00EA4A3F"/>
    <w:rsid w:val="00EB1786"/>
    <w:rsid w:val="00EC100F"/>
    <w:rsid w:val="00EC7A43"/>
    <w:rsid w:val="00EF0782"/>
    <w:rsid w:val="00F64162"/>
    <w:rsid w:val="00F8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B2F0"/>
  <w15:docId w15:val="{88B2EB20-D319-4A61-A59A-55E0E9E2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9E4"/>
  </w:style>
  <w:style w:type="paragraph" w:styleId="Heading3">
    <w:name w:val="heading 3"/>
    <w:basedOn w:val="Normal"/>
    <w:next w:val="Normal"/>
    <w:link w:val="Heading3Char"/>
    <w:uiPriority w:val="9"/>
    <w:unhideWhenUsed/>
    <w:qFormat/>
    <w:rsid w:val="006342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FE"/>
    <w:rPr>
      <w:rFonts w:ascii="Tahoma" w:hAnsi="Tahoma" w:cs="Tahoma"/>
      <w:sz w:val="16"/>
      <w:szCs w:val="16"/>
    </w:rPr>
  </w:style>
  <w:style w:type="paragraph" w:styleId="ListParagraph">
    <w:name w:val="List Paragraph"/>
    <w:basedOn w:val="Normal"/>
    <w:uiPriority w:val="34"/>
    <w:qFormat/>
    <w:rsid w:val="00613133"/>
    <w:pPr>
      <w:ind w:left="720"/>
      <w:contextualSpacing/>
    </w:pPr>
  </w:style>
  <w:style w:type="table" w:styleId="TableGrid">
    <w:name w:val="Table Grid"/>
    <w:basedOn w:val="TableNormal"/>
    <w:uiPriority w:val="59"/>
    <w:rsid w:val="0040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Exact">
    <w:name w:val="Heading #5 Exact"/>
    <w:basedOn w:val="DefaultParagraphFont"/>
    <w:link w:val="Heading5"/>
    <w:uiPriority w:val="99"/>
    <w:rsid w:val="006A7BC8"/>
    <w:rPr>
      <w:rFonts w:ascii="Arial" w:hAnsi="Arial" w:cs="Arial"/>
      <w:b/>
      <w:bCs/>
      <w:i/>
      <w:iCs/>
      <w:sz w:val="30"/>
      <w:szCs w:val="30"/>
      <w:shd w:val="clear" w:color="auto" w:fill="FFFFFF"/>
    </w:rPr>
  </w:style>
  <w:style w:type="paragraph" w:customStyle="1" w:styleId="Heading5">
    <w:name w:val="Heading #5"/>
    <w:basedOn w:val="Normal"/>
    <w:link w:val="Heading5Exact"/>
    <w:uiPriority w:val="99"/>
    <w:rsid w:val="006A7BC8"/>
    <w:pPr>
      <w:widowControl w:val="0"/>
      <w:shd w:val="clear" w:color="auto" w:fill="FFFFFF"/>
      <w:spacing w:after="0" w:line="334" w:lineRule="exact"/>
      <w:outlineLvl w:val="4"/>
    </w:pPr>
    <w:rPr>
      <w:rFonts w:ascii="Arial" w:hAnsi="Arial" w:cs="Arial"/>
      <w:b/>
      <w:bCs/>
      <w:i/>
      <w:iCs/>
      <w:sz w:val="30"/>
      <w:szCs w:val="30"/>
    </w:rPr>
  </w:style>
  <w:style w:type="character" w:customStyle="1" w:styleId="Bodytext2Exact">
    <w:name w:val="Body text (2) Exact"/>
    <w:basedOn w:val="DefaultParagraphFont"/>
    <w:uiPriority w:val="99"/>
    <w:rsid w:val="006A7BC8"/>
    <w:rPr>
      <w:rFonts w:ascii="Arial" w:hAnsi="Arial" w:cs="Arial"/>
      <w:sz w:val="19"/>
      <w:szCs w:val="19"/>
      <w:u w:val="none"/>
    </w:rPr>
  </w:style>
  <w:style w:type="character" w:customStyle="1" w:styleId="Bodytext2">
    <w:name w:val="Body text (2)_"/>
    <w:basedOn w:val="DefaultParagraphFont"/>
    <w:link w:val="Bodytext20"/>
    <w:uiPriority w:val="99"/>
    <w:rsid w:val="006A7BC8"/>
    <w:rPr>
      <w:rFonts w:ascii="Arial" w:hAnsi="Arial" w:cs="Arial"/>
      <w:sz w:val="19"/>
      <w:szCs w:val="19"/>
      <w:shd w:val="clear" w:color="auto" w:fill="FFFFFF"/>
    </w:rPr>
  </w:style>
  <w:style w:type="paragraph" w:customStyle="1" w:styleId="Bodytext20">
    <w:name w:val="Body text (2)"/>
    <w:basedOn w:val="Normal"/>
    <w:link w:val="Bodytext2"/>
    <w:uiPriority w:val="99"/>
    <w:rsid w:val="006A7BC8"/>
    <w:pPr>
      <w:widowControl w:val="0"/>
      <w:shd w:val="clear" w:color="auto" w:fill="FFFFFF"/>
      <w:spacing w:after="260" w:line="254" w:lineRule="exact"/>
      <w:ind w:hanging="460"/>
      <w:jc w:val="center"/>
    </w:pPr>
    <w:rPr>
      <w:rFonts w:ascii="Arial" w:hAnsi="Arial" w:cs="Arial"/>
      <w:sz w:val="19"/>
      <w:szCs w:val="19"/>
    </w:rPr>
  </w:style>
  <w:style w:type="character" w:customStyle="1" w:styleId="Heading30">
    <w:name w:val="Heading #3_"/>
    <w:basedOn w:val="DefaultParagraphFont"/>
    <w:link w:val="Heading31"/>
    <w:uiPriority w:val="99"/>
    <w:rsid w:val="009A582F"/>
    <w:rPr>
      <w:rFonts w:ascii="Arial" w:hAnsi="Arial" w:cs="Arial"/>
      <w:b/>
      <w:bCs/>
      <w:sz w:val="28"/>
      <w:szCs w:val="28"/>
      <w:shd w:val="clear" w:color="auto" w:fill="FFFFFF"/>
    </w:rPr>
  </w:style>
  <w:style w:type="paragraph" w:customStyle="1" w:styleId="Heading31">
    <w:name w:val="Heading #3"/>
    <w:basedOn w:val="Normal"/>
    <w:link w:val="Heading30"/>
    <w:uiPriority w:val="99"/>
    <w:rsid w:val="009A582F"/>
    <w:pPr>
      <w:widowControl w:val="0"/>
      <w:shd w:val="clear" w:color="auto" w:fill="FFFFFF"/>
      <w:spacing w:after="0" w:line="312" w:lineRule="exact"/>
      <w:jc w:val="both"/>
      <w:outlineLvl w:val="2"/>
    </w:pPr>
    <w:rPr>
      <w:rFonts w:ascii="Arial" w:hAnsi="Arial" w:cs="Arial"/>
      <w:b/>
      <w:bCs/>
      <w:sz w:val="28"/>
      <w:szCs w:val="28"/>
    </w:rPr>
  </w:style>
  <w:style w:type="character" w:styleId="Strong">
    <w:name w:val="Strong"/>
    <w:basedOn w:val="DefaultParagraphFont"/>
    <w:uiPriority w:val="22"/>
    <w:qFormat/>
    <w:rsid w:val="00AD1CD8"/>
    <w:rPr>
      <w:b/>
      <w:bCs/>
    </w:rPr>
  </w:style>
  <w:style w:type="character" w:customStyle="1" w:styleId="Heading3Char">
    <w:name w:val="Heading 3 Char"/>
    <w:basedOn w:val="DefaultParagraphFont"/>
    <w:link w:val="Heading3"/>
    <w:uiPriority w:val="9"/>
    <w:rsid w:val="006342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2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2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53696">
      <w:bodyDiv w:val="1"/>
      <w:marLeft w:val="0"/>
      <w:marRight w:val="0"/>
      <w:marTop w:val="0"/>
      <w:marBottom w:val="0"/>
      <w:divBdr>
        <w:top w:val="none" w:sz="0" w:space="0" w:color="auto"/>
        <w:left w:val="none" w:sz="0" w:space="0" w:color="auto"/>
        <w:bottom w:val="none" w:sz="0" w:space="0" w:color="auto"/>
        <w:right w:val="none" w:sz="0" w:space="0" w:color="auto"/>
      </w:divBdr>
    </w:div>
    <w:div w:id="512261902">
      <w:bodyDiv w:val="1"/>
      <w:marLeft w:val="0"/>
      <w:marRight w:val="0"/>
      <w:marTop w:val="0"/>
      <w:marBottom w:val="0"/>
      <w:divBdr>
        <w:top w:val="none" w:sz="0" w:space="0" w:color="auto"/>
        <w:left w:val="none" w:sz="0" w:space="0" w:color="auto"/>
        <w:bottom w:val="none" w:sz="0" w:space="0" w:color="auto"/>
        <w:right w:val="none" w:sz="0" w:space="0" w:color="auto"/>
      </w:divBdr>
    </w:div>
    <w:div w:id="893198418">
      <w:bodyDiv w:val="1"/>
      <w:marLeft w:val="0"/>
      <w:marRight w:val="0"/>
      <w:marTop w:val="0"/>
      <w:marBottom w:val="0"/>
      <w:divBdr>
        <w:top w:val="none" w:sz="0" w:space="0" w:color="auto"/>
        <w:left w:val="none" w:sz="0" w:space="0" w:color="auto"/>
        <w:bottom w:val="none" w:sz="0" w:space="0" w:color="auto"/>
        <w:right w:val="none" w:sz="0" w:space="0" w:color="auto"/>
      </w:divBdr>
    </w:div>
    <w:div w:id="1369992554">
      <w:bodyDiv w:val="1"/>
      <w:marLeft w:val="0"/>
      <w:marRight w:val="0"/>
      <w:marTop w:val="0"/>
      <w:marBottom w:val="0"/>
      <w:divBdr>
        <w:top w:val="none" w:sz="0" w:space="0" w:color="auto"/>
        <w:left w:val="none" w:sz="0" w:space="0" w:color="auto"/>
        <w:bottom w:val="none" w:sz="0" w:space="0" w:color="auto"/>
        <w:right w:val="none" w:sz="0" w:space="0" w:color="auto"/>
      </w:divBdr>
    </w:div>
    <w:div w:id="1632518365">
      <w:bodyDiv w:val="1"/>
      <w:marLeft w:val="0"/>
      <w:marRight w:val="0"/>
      <w:marTop w:val="0"/>
      <w:marBottom w:val="0"/>
      <w:divBdr>
        <w:top w:val="none" w:sz="0" w:space="0" w:color="auto"/>
        <w:left w:val="none" w:sz="0" w:space="0" w:color="auto"/>
        <w:bottom w:val="none" w:sz="0" w:space="0" w:color="auto"/>
        <w:right w:val="none" w:sz="0" w:space="0" w:color="auto"/>
      </w:divBdr>
    </w:div>
    <w:div w:id="1666738306">
      <w:bodyDiv w:val="1"/>
      <w:marLeft w:val="0"/>
      <w:marRight w:val="0"/>
      <w:marTop w:val="0"/>
      <w:marBottom w:val="0"/>
      <w:divBdr>
        <w:top w:val="none" w:sz="0" w:space="0" w:color="auto"/>
        <w:left w:val="none" w:sz="0" w:space="0" w:color="auto"/>
        <w:bottom w:val="none" w:sz="0" w:space="0" w:color="auto"/>
        <w:right w:val="none" w:sz="0" w:space="0" w:color="auto"/>
      </w:divBdr>
    </w:div>
    <w:div w:id="1797988849">
      <w:bodyDiv w:val="1"/>
      <w:marLeft w:val="0"/>
      <w:marRight w:val="0"/>
      <w:marTop w:val="0"/>
      <w:marBottom w:val="0"/>
      <w:divBdr>
        <w:top w:val="none" w:sz="0" w:space="0" w:color="auto"/>
        <w:left w:val="none" w:sz="0" w:space="0" w:color="auto"/>
        <w:bottom w:val="none" w:sz="0" w:space="0" w:color="auto"/>
        <w:right w:val="none" w:sz="0" w:space="0" w:color="auto"/>
      </w:divBdr>
      <w:divsChild>
        <w:div w:id="917790296">
          <w:marLeft w:val="0"/>
          <w:marRight w:val="0"/>
          <w:marTop w:val="0"/>
          <w:marBottom w:val="900"/>
          <w:divBdr>
            <w:top w:val="none" w:sz="0" w:space="0" w:color="auto"/>
            <w:left w:val="none" w:sz="0" w:space="0" w:color="auto"/>
            <w:bottom w:val="none" w:sz="0" w:space="0" w:color="auto"/>
            <w:right w:val="none" w:sz="0" w:space="0" w:color="auto"/>
          </w:divBdr>
          <w:divsChild>
            <w:div w:id="192718028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01455772">
      <w:bodyDiv w:val="1"/>
      <w:marLeft w:val="0"/>
      <w:marRight w:val="0"/>
      <w:marTop w:val="0"/>
      <w:marBottom w:val="0"/>
      <w:divBdr>
        <w:top w:val="none" w:sz="0" w:space="0" w:color="auto"/>
        <w:left w:val="none" w:sz="0" w:space="0" w:color="auto"/>
        <w:bottom w:val="none" w:sz="0" w:space="0" w:color="auto"/>
        <w:right w:val="none" w:sz="0" w:space="0" w:color="auto"/>
      </w:divBdr>
    </w:div>
    <w:div w:id="1885750526">
      <w:bodyDiv w:val="1"/>
      <w:marLeft w:val="0"/>
      <w:marRight w:val="0"/>
      <w:marTop w:val="0"/>
      <w:marBottom w:val="0"/>
      <w:divBdr>
        <w:top w:val="none" w:sz="0" w:space="0" w:color="auto"/>
        <w:left w:val="none" w:sz="0" w:space="0" w:color="auto"/>
        <w:bottom w:val="none" w:sz="0" w:space="0" w:color="auto"/>
        <w:right w:val="none" w:sz="0" w:space="0" w:color="auto"/>
      </w:divBdr>
    </w:div>
    <w:div w:id="2080206916">
      <w:bodyDiv w:val="1"/>
      <w:marLeft w:val="0"/>
      <w:marRight w:val="0"/>
      <w:marTop w:val="0"/>
      <w:marBottom w:val="0"/>
      <w:divBdr>
        <w:top w:val="none" w:sz="0" w:space="0" w:color="auto"/>
        <w:left w:val="none" w:sz="0" w:space="0" w:color="auto"/>
        <w:bottom w:val="none" w:sz="0" w:space="0" w:color="auto"/>
        <w:right w:val="none" w:sz="0" w:space="0" w:color="auto"/>
      </w:divBdr>
    </w:div>
    <w:div w:id="2096397063">
      <w:bodyDiv w:val="1"/>
      <w:marLeft w:val="0"/>
      <w:marRight w:val="0"/>
      <w:marTop w:val="0"/>
      <w:marBottom w:val="0"/>
      <w:divBdr>
        <w:top w:val="none" w:sz="0" w:space="0" w:color="auto"/>
        <w:left w:val="none" w:sz="0" w:space="0" w:color="auto"/>
        <w:bottom w:val="none" w:sz="0" w:space="0" w:color="auto"/>
        <w:right w:val="none" w:sz="0" w:space="0" w:color="auto"/>
      </w:divBdr>
    </w:div>
    <w:div w:id="21020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afeguarding-children-in-whom-illness-is-fabricated-or-induced" TargetMode="External"/><Relationship Id="rId18" Type="http://schemas.openxmlformats.org/officeDocument/2006/relationships/hyperlink" Target="https://www2.hse.ie/conditions/mental-health/fabricated-or-induced-illness/fabricated-or-induced-illness-caus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safeguarding-children-in-whom-illness-is-fabricated-or-induced" TargetMode="External"/><Relationship Id="rId7" Type="http://schemas.openxmlformats.org/officeDocument/2006/relationships/hyperlink" Target="http://greatermanchesterscb.proceduresonline.com/chapters/p_fab_ind_illness.html" TargetMode="External"/><Relationship Id="rId12" Type="http://schemas.openxmlformats.org/officeDocument/2006/relationships/hyperlink" Target="https://www.rcpch.ac.uk/resources/fabricated-or-induced-illness-fii-carers-practical-guide-paediatricians" TargetMode="External"/><Relationship Id="rId17" Type="http://schemas.openxmlformats.org/officeDocument/2006/relationships/hyperlink" Target="http://www.nhs.uk/conditions/Fabricated-or-induced-illness/Pages/Introduct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277314/Safeguarding_Children_in_whom_illness_is_fabricated_or_induced.pdf" TargetMode="External"/><Relationship Id="rId20" Type="http://schemas.openxmlformats.org/officeDocument/2006/relationships/hyperlink" Target="https://www.rcpch.ac.uk/resources/fabricated-or-induced-illness-fii-carers-practical-guide-paediatricians" TargetMode="External"/><Relationship Id="rId1" Type="http://schemas.openxmlformats.org/officeDocument/2006/relationships/customXml" Target="../customXml/item1.xml"/><Relationship Id="rId6" Type="http://schemas.openxmlformats.org/officeDocument/2006/relationships/hyperlink" Target="http://greatermanchesterscb.proceduresonline.com/chapters/p_fab_ind_illness.html" TargetMode="External"/><Relationship Id="rId11" Type="http://schemas.openxmlformats.org/officeDocument/2006/relationships/hyperlink" Target="https://www.rcpch.ac.uk/resources/fabricated-or-induced-illness-fii-carers-practical-guide-paediatricians" TargetMode="External"/><Relationship Id="rId24" Type="http://schemas.openxmlformats.org/officeDocument/2006/relationships/hyperlink" Target="https://assets.publishing.service.gov.uk/government/uploads/system/uploads/attachment_data/file/277314/Safeguarding_Children_in_whom_illness_is_fabricated_or_induced.pdf"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277314/Safeguarding_Children_in_whom_illness_is_fabricated_or_induced.pdf" TargetMode="External"/><Relationship Id="rId23" Type="http://schemas.openxmlformats.org/officeDocument/2006/relationships/hyperlink" Target="https://www.gov.uk/government/uploads/system/uploads/attachment_data/file/277314/Safeguarding_Children_in_whom_illness_is_fabricated_or_induced.pdf" TargetMode="External"/><Relationship Id="rId10" Type="http://schemas.openxmlformats.org/officeDocument/2006/relationships/hyperlink" Target="https://www2.hse.ie/conditions/mental-health/fabricated-or-induced-illness/fabricated-or-induced-illness-causes.html" TargetMode="External"/><Relationship Id="rId19" Type="http://schemas.openxmlformats.org/officeDocument/2006/relationships/hyperlink" Target="https://www.rcpch.ac.uk/resources/fabricated-or-induced-illness-fii-carers-practical-guide-paediatricians" TargetMode="External"/><Relationship Id="rId4" Type="http://schemas.openxmlformats.org/officeDocument/2006/relationships/settings" Target="settings.xml"/><Relationship Id="rId9" Type="http://schemas.openxmlformats.org/officeDocument/2006/relationships/hyperlink" Target="http://www.nhs.uk/conditions/Fabricated-or-induced-illness/Pages/Introduction.aspx" TargetMode="External"/><Relationship Id="rId14" Type="http://schemas.openxmlformats.org/officeDocument/2006/relationships/hyperlink" Target="https://www.gov.uk/government/publications/safeguarding-children-in-whom-illness-is-fabricated-or-induced" TargetMode="External"/><Relationship Id="rId22" Type="http://schemas.openxmlformats.org/officeDocument/2006/relationships/hyperlink" Target="https://www.gov.uk/government/publications/safeguarding-children-in-whom-illness-is-fabricated-or-in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9DD9-B969-4518-8D5E-61E39AF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Oswald Road Primary School</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Wealleans</dc:creator>
  <cp:lastModifiedBy>Amanda Clifton</cp:lastModifiedBy>
  <cp:revision>3</cp:revision>
  <cp:lastPrinted>2016-09-23T13:08:00Z</cp:lastPrinted>
  <dcterms:created xsi:type="dcterms:W3CDTF">2023-03-23T11:54:00Z</dcterms:created>
  <dcterms:modified xsi:type="dcterms:W3CDTF">2023-03-23T12:02:00Z</dcterms:modified>
</cp:coreProperties>
</file>