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6F" w:rsidRPr="008846D6" w:rsidRDefault="00713E6F" w:rsidP="00EA6B6B">
      <w:pPr>
        <w:pStyle w:val="Default"/>
        <w:spacing w:after="200"/>
        <w:ind w:firstLine="142"/>
        <w:rPr>
          <w:rFonts w:ascii="Arial" w:hAnsi="Arial" w:cs="Arial"/>
          <w:b/>
          <w:bCs/>
          <w:color w:val="00AEE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601.8pt;margin-top:-13.8pt;width:160.05pt;height:132pt;z-index:251658240;visibility:visible;mso-position-horizontal-relative:margin;mso-position-vertical-relative:margin">
            <v:imagedata r:id="rId7" o:title=""/>
            <w10:wrap type="square" anchorx="margin" anchory="margin"/>
          </v:shape>
        </w:pict>
      </w:r>
      <w:r>
        <w:rPr>
          <w:rFonts w:ascii="Arial" w:hAnsi="Arial" w:cs="Arial"/>
          <w:b/>
          <w:bCs/>
          <w:color w:val="00AEEF"/>
          <w:sz w:val="44"/>
          <w:szCs w:val="44"/>
        </w:rPr>
        <w:t>Level 2</w:t>
      </w:r>
      <w:r w:rsidRPr="008846D6">
        <w:rPr>
          <w:rFonts w:ascii="Arial" w:hAnsi="Arial" w:cs="Arial"/>
          <w:b/>
          <w:bCs/>
          <w:color w:val="00AEEF"/>
          <w:sz w:val="44"/>
          <w:szCs w:val="44"/>
        </w:rPr>
        <w:t> Audit and Action Plan</w:t>
      </w:r>
    </w:p>
    <w:p w:rsidR="00713E6F" w:rsidRPr="008846D6" w:rsidRDefault="00713E6F" w:rsidP="00931443">
      <w:pPr>
        <w:ind w:left="142"/>
        <w:rPr>
          <w:rFonts w:ascii="Arial" w:hAnsi="Arial" w:cs="Arial"/>
        </w:rPr>
      </w:pPr>
    </w:p>
    <w:p w:rsidR="00713E6F" w:rsidRDefault="00713E6F" w:rsidP="00931443">
      <w:pPr>
        <w:ind w:left="142"/>
        <w:rPr>
          <w:rFonts w:ascii="Arial" w:hAnsi="Arial" w:cs="Arial"/>
          <w:color w:val="000000"/>
          <w:sz w:val="22"/>
          <w:szCs w:val="22"/>
        </w:rPr>
      </w:pPr>
      <w:r w:rsidRPr="008846D6">
        <w:rPr>
          <w:rFonts w:ascii="Arial" w:hAnsi="Arial" w:cs="Arial"/>
          <w:b/>
          <w:bCs/>
          <w:color w:val="00AEEF"/>
          <w:sz w:val="22"/>
          <w:szCs w:val="22"/>
        </w:rPr>
        <w:t>About this document:</w:t>
      </w:r>
      <w:r w:rsidRPr="008846D6">
        <w:rPr>
          <w:rFonts w:ascii="Arial" w:hAnsi="Arial" w:cs="Arial"/>
          <w:color w:val="000000"/>
          <w:sz w:val="22"/>
          <w:szCs w:val="22"/>
        </w:rPr>
        <w:t xml:space="preserve"> </w:t>
      </w:r>
      <w:bookmarkStart w:id="0" w:name="_GoBack"/>
      <w:bookmarkEnd w:id="0"/>
      <w:r w:rsidRPr="00931443">
        <w:rPr>
          <w:rFonts w:ascii="Arial" w:hAnsi="Arial" w:cs="Arial"/>
          <w:color w:val="000000"/>
          <w:sz w:val="22"/>
          <w:szCs w:val="22"/>
        </w:rPr>
        <w:t xml:space="preserve">this is a working document that you should use to plan your journey to </w:t>
      </w:r>
      <w:r>
        <w:rPr>
          <w:rFonts w:ascii="Arial" w:hAnsi="Arial" w:cs="Arial"/>
          <w:color w:val="000000"/>
          <w:sz w:val="22"/>
          <w:szCs w:val="22"/>
        </w:rPr>
        <w:t xml:space="preserve">the </w:t>
      </w:r>
      <w:r w:rsidRPr="00931443">
        <w:rPr>
          <w:rFonts w:ascii="Arial" w:hAnsi="Arial" w:cs="Arial"/>
          <w:color w:val="000000"/>
          <w:sz w:val="22"/>
          <w:szCs w:val="22"/>
        </w:rPr>
        <w:t>Level 2</w:t>
      </w:r>
      <w:r>
        <w:rPr>
          <w:rFonts w:ascii="Arial" w:hAnsi="Arial" w:cs="Arial"/>
          <w:color w:val="000000"/>
          <w:sz w:val="22"/>
          <w:szCs w:val="22"/>
        </w:rPr>
        <w:t xml:space="preserve"> Rights Respecting Schools Award</w:t>
      </w:r>
      <w:r w:rsidRPr="00931443">
        <w:rPr>
          <w:rFonts w:ascii="Arial" w:hAnsi="Arial" w:cs="Arial"/>
          <w:color w:val="000000"/>
          <w:sz w:val="22"/>
          <w:szCs w:val="22"/>
        </w:rPr>
        <w:t>.  Use the recommendations from your Level 1 assessment report and your school’s current position to begin to plan your actions.</w:t>
      </w:r>
      <w:r w:rsidRPr="008846D6">
        <w:rPr>
          <w:rFonts w:ascii="Arial" w:hAnsi="Arial" w:cs="Arial"/>
          <w:color w:val="000000"/>
          <w:sz w:val="22"/>
          <w:szCs w:val="22"/>
        </w:rPr>
        <w:t xml:space="preserve"> </w:t>
      </w:r>
      <w:r>
        <w:rPr>
          <w:rFonts w:ascii="Arial" w:hAnsi="Arial" w:cs="Arial"/>
          <w:color w:val="000000"/>
          <w:sz w:val="22"/>
          <w:szCs w:val="22"/>
        </w:rPr>
        <w:t xml:space="preserve">Go to our website to find out what to do to achieve your Level 2: </w:t>
      </w:r>
      <w:hyperlink r:id="rId8" w:history="1">
        <w:r w:rsidRPr="00EA6B6B">
          <w:rPr>
            <w:rFonts w:ascii="Arial" w:hAnsi="Arial" w:cs="Arial"/>
            <w:color w:val="00AEEF"/>
            <w:u w:val="single"/>
          </w:rPr>
          <w:t>www.unicef.org.uk/rights-respecting-schools/steps-to-award/level-2/work-to-level2/</w:t>
        </w:r>
      </w:hyperlink>
      <w:r>
        <w:rPr>
          <w:rFonts w:ascii="Arial" w:hAnsi="Arial" w:cs="Arial"/>
          <w:color w:val="000000"/>
          <w:sz w:val="22"/>
          <w:szCs w:val="22"/>
        </w:rPr>
        <w:t xml:space="preserve"> </w:t>
      </w:r>
    </w:p>
    <w:p w:rsidR="00713E6F" w:rsidRDefault="00713E6F" w:rsidP="00931443">
      <w:pPr>
        <w:ind w:left="142"/>
        <w:rPr>
          <w:rFonts w:ascii="Arial" w:hAnsi="Arial" w:cs="Arial"/>
          <w:color w:val="000000"/>
          <w:sz w:val="22"/>
          <w:szCs w:val="22"/>
        </w:rPr>
      </w:pPr>
    </w:p>
    <w:p w:rsidR="00713E6F" w:rsidRPr="00931443" w:rsidRDefault="00713E6F" w:rsidP="00931443">
      <w:pPr>
        <w:ind w:left="142"/>
        <w:rPr>
          <w:rFonts w:ascii="Arial" w:hAnsi="Arial" w:cs="Arial"/>
          <w:color w:val="000000"/>
          <w:sz w:val="22"/>
          <w:szCs w:val="22"/>
        </w:rPr>
      </w:pPr>
      <w:r w:rsidRPr="00931443">
        <w:rPr>
          <w:rFonts w:ascii="Arial" w:hAnsi="Arial" w:cs="Arial"/>
          <w:color w:val="000000"/>
          <w:sz w:val="22"/>
          <w:szCs w:val="22"/>
        </w:rPr>
        <w:t>Continue to update the action column as you progress towards Level 2.</w:t>
      </w:r>
    </w:p>
    <w:p w:rsidR="00713E6F" w:rsidRPr="008846D6" w:rsidRDefault="00713E6F" w:rsidP="00931443">
      <w:pPr>
        <w:ind w:left="142"/>
        <w:rPr>
          <w:rFonts w:ascii="Arial" w:hAnsi="Arial" w:cs="Arial"/>
          <w:color w:val="000000"/>
          <w:sz w:val="22"/>
          <w:szCs w:val="22"/>
        </w:rPr>
      </w:pPr>
    </w:p>
    <w:p w:rsidR="00713E6F" w:rsidRPr="008846D6" w:rsidRDefault="00713E6F" w:rsidP="00931443">
      <w:pPr>
        <w:ind w:left="142"/>
        <w:rPr>
          <w:rFonts w:ascii="Arial" w:hAnsi="Arial" w:cs="Arial"/>
          <w:color w:val="00AEEF"/>
        </w:rPr>
      </w:pPr>
      <w:r>
        <w:rPr>
          <w:rFonts w:ascii="Arial" w:hAnsi="Arial" w:cs="Arial"/>
          <w:color w:val="00AEEF"/>
        </w:rPr>
        <w:t xml:space="preserve">SCHOOL NAME__Oswald Road </w:t>
      </w:r>
      <w:r w:rsidRPr="008846D6">
        <w:rPr>
          <w:rFonts w:ascii="Arial" w:hAnsi="Arial" w:cs="Arial"/>
          <w:color w:val="00AEEF"/>
        </w:rPr>
        <w:t xml:space="preserve">__________________________________________________________________ </w:t>
      </w:r>
    </w:p>
    <w:p w:rsidR="00713E6F" w:rsidRPr="008846D6" w:rsidRDefault="00713E6F" w:rsidP="00931443">
      <w:pPr>
        <w:ind w:left="142"/>
        <w:rPr>
          <w:rFonts w:ascii="Arial" w:hAnsi="Arial" w:cs="Arial"/>
          <w:color w:val="00AEEF"/>
        </w:rPr>
      </w:pPr>
    </w:p>
    <w:p w:rsidR="00713E6F" w:rsidRPr="008846D6" w:rsidRDefault="00713E6F" w:rsidP="00931443">
      <w:pPr>
        <w:ind w:left="142"/>
        <w:rPr>
          <w:rFonts w:ascii="Arial" w:hAnsi="Arial" w:cs="Arial"/>
          <w:color w:val="00AEEF"/>
        </w:rPr>
      </w:pPr>
      <w:r w:rsidRPr="008846D6">
        <w:rPr>
          <w:rFonts w:ascii="Arial" w:hAnsi="Arial" w:cs="Arial"/>
          <w:color w:val="00AEEF"/>
        </w:rPr>
        <w:t>DATE__</w:t>
      </w:r>
      <w:r>
        <w:rPr>
          <w:rFonts w:ascii="Arial" w:hAnsi="Arial" w:cs="Arial"/>
          <w:color w:val="00AEEF"/>
        </w:rPr>
        <w:t>2016-2017</w:t>
      </w:r>
      <w:r w:rsidRPr="008846D6">
        <w:rPr>
          <w:rFonts w:ascii="Arial" w:hAnsi="Arial" w:cs="Arial"/>
          <w:color w:val="00AEEF"/>
        </w:rPr>
        <w:t>___________________________________________________________________________</w:t>
      </w:r>
    </w:p>
    <w:p w:rsidR="00713E6F" w:rsidRDefault="00713E6F" w:rsidP="00931443">
      <w:pPr>
        <w:ind w:left="142"/>
        <w:rPr>
          <w:rFonts w:ascii="Arial" w:hAnsi="Arial" w:cs="Arial"/>
          <w:b/>
          <w:bCs/>
          <w:color w:val="00ADEF"/>
          <w:sz w:val="22"/>
          <w:szCs w:val="22"/>
        </w:rPr>
      </w:pPr>
    </w:p>
    <w:p w:rsidR="00713E6F" w:rsidRDefault="00713E6F" w:rsidP="007C250F">
      <w:pPr>
        <w:ind w:left="142"/>
        <w:rPr>
          <w:rFonts w:ascii="Arial" w:hAnsi="Arial" w:cs="Arial"/>
          <w:b/>
          <w:bCs/>
          <w:color w:val="00ADEF"/>
          <w:sz w:val="22"/>
          <w:szCs w:val="22"/>
        </w:rPr>
      </w:pPr>
    </w:p>
    <w:p w:rsidR="00713E6F" w:rsidRPr="00931443" w:rsidRDefault="00713E6F" w:rsidP="007C250F">
      <w:pPr>
        <w:ind w:left="142"/>
        <w:rPr>
          <w:rFonts w:ascii="Arial" w:hAnsi="Arial" w:cs="Arial"/>
          <w:b/>
          <w:bCs/>
          <w:color w:val="00ADEF"/>
          <w:sz w:val="28"/>
          <w:szCs w:val="28"/>
        </w:rPr>
      </w:pPr>
      <w:r w:rsidRPr="00931443">
        <w:rPr>
          <w:rFonts w:ascii="Arial" w:hAnsi="Arial" w:cs="Arial"/>
          <w:b/>
          <w:bCs/>
          <w:color w:val="00ADEF"/>
          <w:sz w:val="28"/>
          <w:szCs w:val="28"/>
        </w:rPr>
        <w:t>Standard A: Rights</w:t>
      </w:r>
      <w:r w:rsidRPr="00931443">
        <w:rPr>
          <w:rFonts w:ascii="Arial" w:hAnsi="Arial" w:cs="Arial"/>
          <w:b/>
          <w:bCs/>
          <w:color w:val="00ADEF"/>
          <w:sz w:val="28"/>
          <w:szCs w:val="28"/>
        </w:rPr>
        <w:softHyphen/>
      </w:r>
      <w:r>
        <w:rPr>
          <w:rFonts w:ascii="Arial" w:hAnsi="Arial" w:cs="Arial"/>
          <w:b/>
          <w:bCs/>
          <w:color w:val="00ADEF"/>
          <w:sz w:val="28"/>
          <w:szCs w:val="28"/>
        </w:rPr>
        <w:t>-</w:t>
      </w:r>
      <w:r w:rsidRPr="00931443">
        <w:rPr>
          <w:rFonts w:ascii="Arial" w:hAnsi="Arial" w:cs="Arial"/>
          <w:b/>
          <w:bCs/>
          <w:color w:val="00ADEF"/>
          <w:sz w:val="28"/>
          <w:szCs w:val="28"/>
        </w:rPr>
        <w:t>respecting values underpin leadership and management</w:t>
      </w:r>
    </w:p>
    <w:p w:rsidR="00713E6F" w:rsidRDefault="00713E6F" w:rsidP="009C0292">
      <w:pPr>
        <w:ind w:left="142"/>
        <w:rPr>
          <w:rFonts w:ascii="Arial" w:hAnsi="Arial" w:cs="Arial"/>
          <w:sz w:val="22"/>
          <w:szCs w:val="22"/>
        </w:rPr>
      </w:pPr>
    </w:p>
    <w:p w:rsidR="00713E6F" w:rsidRPr="00931443" w:rsidRDefault="00713E6F" w:rsidP="009C0292">
      <w:pPr>
        <w:ind w:left="142"/>
        <w:rPr>
          <w:rFonts w:ascii="Arial" w:hAnsi="Arial" w:cs="Arial"/>
          <w:sz w:val="22"/>
          <w:szCs w:val="22"/>
        </w:rPr>
      </w:pPr>
      <w:r w:rsidRPr="00931443">
        <w:rPr>
          <w:rFonts w:ascii="Arial" w:hAnsi="Arial" w:cs="Arial"/>
          <w:sz w:val="22"/>
          <w:szCs w:val="22"/>
        </w:rPr>
        <w:t>The best interests of the child are a top priority in all actions. Leaders are committed to placing the values and principles of the Convention at the heart of all policies and practice. (Criteria 1-5 are actioned and delivered by the school’s leadership/management.)</w:t>
      </w:r>
    </w:p>
    <w:p w:rsidR="00713E6F" w:rsidRPr="00931443" w:rsidRDefault="00713E6F" w:rsidP="00A41821">
      <w:pPr>
        <w:pStyle w:val="Default"/>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5669"/>
        <w:gridCol w:w="4535"/>
        <w:gridCol w:w="4535"/>
      </w:tblGrid>
      <w:tr w:rsidR="00713E6F" w:rsidRPr="00931443">
        <w:tc>
          <w:tcPr>
            <w:tcW w:w="522" w:type="dxa"/>
          </w:tcPr>
          <w:p w:rsidR="00713E6F" w:rsidRPr="00931443" w:rsidRDefault="00713E6F" w:rsidP="00A41821">
            <w:pPr>
              <w:pStyle w:val="Default"/>
              <w:rPr>
                <w:rFonts w:ascii="Arial" w:hAnsi="Arial" w:cs="Arial"/>
                <w:b/>
                <w:bCs/>
                <w:color w:val="00AEEF"/>
                <w:sz w:val="22"/>
                <w:szCs w:val="22"/>
              </w:rPr>
            </w:pPr>
          </w:p>
        </w:tc>
        <w:tc>
          <w:tcPr>
            <w:tcW w:w="5669" w:type="dxa"/>
          </w:tcPr>
          <w:p w:rsidR="00713E6F" w:rsidRPr="00931443" w:rsidRDefault="00713E6F" w:rsidP="001A2508">
            <w:pPr>
              <w:rPr>
                <w:rFonts w:ascii="Arial" w:hAnsi="Arial" w:cs="Arial"/>
                <w:b/>
                <w:bCs/>
                <w:color w:val="00ADEF"/>
                <w:sz w:val="22"/>
                <w:szCs w:val="22"/>
              </w:rPr>
            </w:pPr>
            <w:r w:rsidRPr="00931443">
              <w:rPr>
                <w:rFonts w:ascii="Arial" w:hAnsi="Arial" w:cs="Arial"/>
                <w:b/>
                <w:bCs/>
                <w:color w:val="00ADEF"/>
                <w:sz w:val="22"/>
                <w:szCs w:val="22"/>
              </w:rPr>
              <w:t>CRITERIA</w:t>
            </w:r>
          </w:p>
        </w:tc>
        <w:tc>
          <w:tcPr>
            <w:tcW w:w="4535" w:type="dxa"/>
          </w:tcPr>
          <w:p w:rsidR="00713E6F" w:rsidRDefault="00713E6F" w:rsidP="00A767E9">
            <w:pPr>
              <w:rPr>
                <w:rFonts w:ascii="Arial" w:hAnsi="Arial" w:cs="Arial"/>
                <w:b/>
                <w:bCs/>
                <w:color w:val="00ADEF"/>
                <w:sz w:val="22"/>
                <w:szCs w:val="22"/>
              </w:rPr>
            </w:pPr>
            <w:r w:rsidRPr="00931443">
              <w:rPr>
                <w:rFonts w:ascii="Arial" w:hAnsi="Arial" w:cs="Arial"/>
                <w:b/>
                <w:bCs/>
                <w:color w:val="00ADEF"/>
                <w:sz w:val="22"/>
                <w:szCs w:val="22"/>
              </w:rPr>
              <w:t xml:space="preserve">WHERE ARE WE NOW AND ASSESSOR RECOMMENDATIONS </w:t>
            </w:r>
          </w:p>
          <w:p w:rsidR="00713E6F" w:rsidRPr="00931443" w:rsidRDefault="00713E6F" w:rsidP="00A767E9">
            <w:pPr>
              <w:rPr>
                <w:rFonts w:ascii="Arial" w:hAnsi="Arial" w:cs="Arial"/>
                <w:b/>
                <w:bCs/>
                <w:color w:val="00ADEF"/>
                <w:sz w:val="22"/>
                <w:szCs w:val="22"/>
              </w:rPr>
            </w:pPr>
          </w:p>
        </w:tc>
        <w:tc>
          <w:tcPr>
            <w:tcW w:w="4535" w:type="dxa"/>
          </w:tcPr>
          <w:p w:rsidR="00713E6F" w:rsidRPr="00931443" w:rsidRDefault="00713E6F" w:rsidP="001A2508">
            <w:pPr>
              <w:rPr>
                <w:rFonts w:ascii="Arial" w:hAnsi="Arial" w:cs="Arial"/>
                <w:b/>
                <w:bCs/>
                <w:color w:val="00ADEF"/>
                <w:sz w:val="22"/>
                <w:szCs w:val="22"/>
              </w:rPr>
            </w:pPr>
            <w:r w:rsidRPr="00931443">
              <w:rPr>
                <w:rFonts w:ascii="Arial" w:hAnsi="Arial" w:cs="Arial"/>
                <w:b/>
                <w:bCs/>
                <w:color w:val="00ADEF"/>
                <w:sz w:val="22"/>
                <w:szCs w:val="22"/>
              </w:rPr>
              <w:t>ACTIONS NEEDED BY WHOM AND WHEN</w:t>
            </w:r>
          </w:p>
        </w:tc>
      </w:tr>
      <w:tr w:rsidR="00713E6F" w:rsidRPr="00931443">
        <w:trPr>
          <w:cantSplit/>
          <w:trHeight w:val="775"/>
        </w:trPr>
        <w:tc>
          <w:tcPr>
            <w:tcW w:w="522" w:type="dxa"/>
          </w:tcPr>
          <w:p w:rsidR="00713E6F" w:rsidRPr="00931443" w:rsidRDefault="00713E6F" w:rsidP="00A41821">
            <w:pPr>
              <w:pStyle w:val="Default"/>
              <w:rPr>
                <w:rFonts w:ascii="Arial" w:hAnsi="Arial" w:cs="Arial"/>
                <w:b/>
                <w:bCs/>
                <w:color w:val="00AEEF"/>
                <w:sz w:val="22"/>
                <w:szCs w:val="22"/>
              </w:rPr>
            </w:pPr>
            <w:r w:rsidRPr="00931443">
              <w:rPr>
                <w:rFonts w:ascii="Arial" w:hAnsi="Arial" w:cs="Arial"/>
                <w:b/>
                <w:bCs/>
                <w:color w:val="00AEEF"/>
                <w:sz w:val="22"/>
                <w:szCs w:val="22"/>
              </w:rPr>
              <w:t>1</w:t>
            </w:r>
          </w:p>
        </w:tc>
        <w:tc>
          <w:tcPr>
            <w:tcW w:w="5669" w:type="dxa"/>
          </w:tcPr>
          <w:p w:rsidR="00713E6F" w:rsidRPr="00931443" w:rsidRDefault="00713E6F" w:rsidP="00410D04">
            <w:pPr>
              <w:rPr>
                <w:rFonts w:ascii="Arial" w:hAnsi="Arial" w:cs="Arial"/>
                <w:sz w:val="22"/>
                <w:szCs w:val="22"/>
              </w:rPr>
            </w:pPr>
            <w:r w:rsidRPr="00931443">
              <w:rPr>
                <w:rFonts w:ascii="Arial" w:hAnsi="Arial" w:cs="Arial"/>
                <w:sz w:val="22"/>
                <w:szCs w:val="22"/>
              </w:rPr>
              <w:t xml:space="preserve">Rights-respecting values and an understanding of global citizenship and sustainability inform all practice. Impact on the wellbeing, achievement and progress of young people is high.  </w:t>
            </w:r>
          </w:p>
        </w:tc>
        <w:tc>
          <w:tcPr>
            <w:tcW w:w="4535" w:type="dxa"/>
          </w:tcPr>
          <w:p w:rsidR="00713E6F" w:rsidRPr="00931443" w:rsidRDefault="00713E6F" w:rsidP="00A41821">
            <w:pPr>
              <w:pStyle w:val="Default"/>
              <w:rPr>
                <w:rFonts w:ascii="Arial" w:hAnsi="Arial" w:cs="Arial"/>
                <w:color w:val="auto"/>
                <w:sz w:val="22"/>
                <w:szCs w:val="22"/>
              </w:rPr>
            </w:pPr>
          </w:p>
        </w:tc>
        <w:tc>
          <w:tcPr>
            <w:tcW w:w="4535" w:type="dxa"/>
          </w:tcPr>
          <w:p w:rsidR="00713E6F" w:rsidRPr="00931443" w:rsidRDefault="00713E6F" w:rsidP="00A41821">
            <w:pPr>
              <w:pStyle w:val="Default"/>
              <w:rPr>
                <w:rFonts w:ascii="Arial" w:hAnsi="Arial" w:cs="Arial"/>
                <w:color w:val="auto"/>
                <w:sz w:val="22"/>
                <w:szCs w:val="22"/>
              </w:rPr>
            </w:pPr>
          </w:p>
        </w:tc>
      </w:tr>
      <w:tr w:rsidR="00713E6F" w:rsidRPr="00931443">
        <w:trPr>
          <w:cantSplit/>
          <w:trHeight w:val="744"/>
        </w:trPr>
        <w:tc>
          <w:tcPr>
            <w:tcW w:w="522" w:type="dxa"/>
          </w:tcPr>
          <w:p w:rsidR="00713E6F" w:rsidRPr="00931443" w:rsidRDefault="00713E6F" w:rsidP="00A41821">
            <w:pPr>
              <w:pStyle w:val="Default"/>
              <w:rPr>
                <w:rFonts w:ascii="Arial" w:hAnsi="Arial" w:cs="Arial"/>
                <w:b/>
                <w:bCs/>
                <w:color w:val="00AEEF"/>
                <w:sz w:val="22"/>
                <w:szCs w:val="22"/>
              </w:rPr>
            </w:pPr>
            <w:r w:rsidRPr="00931443">
              <w:rPr>
                <w:rFonts w:ascii="Arial" w:hAnsi="Arial" w:cs="Arial"/>
                <w:b/>
                <w:bCs/>
                <w:color w:val="00AEEF"/>
                <w:sz w:val="22"/>
                <w:szCs w:val="22"/>
              </w:rPr>
              <w:t>2</w:t>
            </w:r>
          </w:p>
        </w:tc>
        <w:tc>
          <w:tcPr>
            <w:tcW w:w="5669" w:type="dxa"/>
          </w:tcPr>
          <w:p w:rsidR="00713E6F" w:rsidRPr="00931443" w:rsidRDefault="00713E6F" w:rsidP="00410D04">
            <w:pPr>
              <w:rPr>
                <w:rFonts w:ascii="Arial" w:hAnsi="Arial" w:cs="Arial"/>
                <w:sz w:val="22"/>
                <w:szCs w:val="22"/>
              </w:rPr>
            </w:pPr>
            <w:r w:rsidRPr="00931443">
              <w:rPr>
                <w:rFonts w:ascii="Arial" w:hAnsi="Arial" w:cs="Arial"/>
                <w:sz w:val="22"/>
                <w:szCs w:val="22"/>
              </w:rPr>
              <w:t xml:space="preserve">Developing as a Rights Respecting School is an integral part of the school’s strategic planning and review arrangements. </w:t>
            </w:r>
          </w:p>
        </w:tc>
        <w:tc>
          <w:tcPr>
            <w:tcW w:w="4535" w:type="dxa"/>
          </w:tcPr>
          <w:p w:rsidR="00713E6F" w:rsidRPr="00931443" w:rsidRDefault="00713E6F" w:rsidP="00A41821">
            <w:pPr>
              <w:pStyle w:val="Default"/>
              <w:rPr>
                <w:rFonts w:ascii="Arial" w:hAnsi="Arial" w:cs="Arial"/>
                <w:color w:val="auto"/>
                <w:sz w:val="22"/>
                <w:szCs w:val="22"/>
              </w:rPr>
            </w:pPr>
          </w:p>
        </w:tc>
        <w:tc>
          <w:tcPr>
            <w:tcW w:w="4535" w:type="dxa"/>
          </w:tcPr>
          <w:p w:rsidR="00713E6F" w:rsidRPr="00931443" w:rsidRDefault="00713E6F" w:rsidP="00A41821">
            <w:pPr>
              <w:pStyle w:val="Default"/>
              <w:rPr>
                <w:rFonts w:ascii="Arial" w:hAnsi="Arial" w:cs="Arial"/>
                <w:color w:val="auto"/>
                <w:sz w:val="22"/>
                <w:szCs w:val="22"/>
              </w:rPr>
            </w:pPr>
          </w:p>
        </w:tc>
      </w:tr>
      <w:tr w:rsidR="00713E6F" w:rsidRPr="00931443">
        <w:trPr>
          <w:cantSplit/>
        </w:trPr>
        <w:tc>
          <w:tcPr>
            <w:tcW w:w="522" w:type="dxa"/>
          </w:tcPr>
          <w:p w:rsidR="00713E6F" w:rsidRPr="00931443" w:rsidRDefault="00713E6F" w:rsidP="00A41821">
            <w:pPr>
              <w:pStyle w:val="Default"/>
              <w:rPr>
                <w:rFonts w:ascii="Arial" w:hAnsi="Arial" w:cs="Arial"/>
                <w:b/>
                <w:bCs/>
                <w:color w:val="00AEEF"/>
                <w:sz w:val="22"/>
                <w:szCs w:val="22"/>
              </w:rPr>
            </w:pPr>
            <w:r w:rsidRPr="00931443">
              <w:rPr>
                <w:rFonts w:ascii="Arial" w:hAnsi="Arial" w:cs="Arial"/>
                <w:b/>
                <w:bCs/>
                <w:color w:val="00AEEF"/>
                <w:sz w:val="22"/>
                <w:szCs w:val="22"/>
              </w:rPr>
              <w:t>3</w:t>
            </w:r>
          </w:p>
        </w:tc>
        <w:tc>
          <w:tcPr>
            <w:tcW w:w="5669" w:type="dxa"/>
          </w:tcPr>
          <w:p w:rsidR="00713E6F" w:rsidRPr="00931443" w:rsidRDefault="00713E6F" w:rsidP="00796A6D">
            <w:pPr>
              <w:rPr>
                <w:rFonts w:ascii="Arial" w:hAnsi="Arial" w:cs="Arial"/>
                <w:sz w:val="22"/>
                <w:szCs w:val="22"/>
              </w:rPr>
            </w:pPr>
            <w:r w:rsidRPr="00931443">
              <w:rPr>
                <w:rFonts w:ascii="Arial" w:hAnsi="Arial" w:cs="Arial"/>
                <w:sz w:val="22"/>
                <w:szCs w:val="22"/>
              </w:rPr>
              <w:t xml:space="preserve">The school has an inclusive and participatory ethos based on the Convention. </w:t>
            </w:r>
          </w:p>
        </w:tc>
        <w:tc>
          <w:tcPr>
            <w:tcW w:w="4535" w:type="dxa"/>
          </w:tcPr>
          <w:p w:rsidR="00713E6F" w:rsidRPr="00931443" w:rsidRDefault="00713E6F" w:rsidP="00A41821">
            <w:pPr>
              <w:pStyle w:val="Default"/>
              <w:rPr>
                <w:rFonts w:ascii="Arial" w:hAnsi="Arial" w:cs="Arial"/>
                <w:color w:val="auto"/>
                <w:sz w:val="22"/>
                <w:szCs w:val="22"/>
              </w:rPr>
            </w:pPr>
          </w:p>
        </w:tc>
        <w:tc>
          <w:tcPr>
            <w:tcW w:w="4535" w:type="dxa"/>
          </w:tcPr>
          <w:p w:rsidR="00713E6F" w:rsidRPr="00931443" w:rsidRDefault="00713E6F" w:rsidP="00A41821">
            <w:pPr>
              <w:pStyle w:val="Default"/>
              <w:rPr>
                <w:rFonts w:ascii="Arial" w:hAnsi="Arial" w:cs="Arial"/>
                <w:color w:val="auto"/>
                <w:sz w:val="22"/>
                <w:szCs w:val="22"/>
              </w:rPr>
            </w:pPr>
          </w:p>
        </w:tc>
      </w:tr>
      <w:tr w:rsidR="00713E6F" w:rsidRPr="00931443">
        <w:trPr>
          <w:cantSplit/>
        </w:trPr>
        <w:tc>
          <w:tcPr>
            <w:tcW w:w="522" w:type="dxa"/>
          </w:tcPr>
          <w:p w:rsidR="00713E6F" w:rsidRPr="00931443" w:rsidRDefault="00713E6F" w:rsidP="00A41821">
            <w:pPr>
              <w:pStyle w:val="Default"/>
              <w:rPr>
                <w:rFonts w:ascii="Arial" w:hAnsi="Arial" w:cs="Arial"/>
                <w:b/>
                <w:bCs/>
                <w:color w:val="00AEEF"/>
                <w:sz w:val="22"/>
                <w:szCs w:val="22"/>
              </w:rPr>
            </w:pPr>
            <w:r w:rsidRPr="00931443">
              <w:rPr>
                <w:rFonts w:ascii="Arial" w:hAnsi="Arial" w:cs="Arial"/>
                <w:b/>
                <w:bCs/>
                <w:color w:val="00AEEF"/>
                <w:sz w:val="22"/>
                <w:szCs w:val="22"/>
              </w:rPr>
              <w:t>4</w:t>
            </w:r>
          </w:p>
        </w:tc>
        <w:tc>
          <w:tcPr>
            <w:tcW w:w="5669" w:type="dxa"/>
          </w:tcPr>
          <w:p w:rsidR="00713E6F" w:rsidRPr="00931443" w:rsidRDefault="00713E6F" w:rsidP="00410D04">
            <w:pPr>
              <w:rPr>
                <w:rFonts w:ascii="Arial" w:hAnsi="Arial" w:cs="Arial"/>
                <w:sz w:val="22"/>
                <w:szCs w:val="22"/>
              </w:rPr>
            </w:pPr>
            <w:r w:rsidRPr="00931443">
              <w:rPr>
                <w:rFonts w:ascii="Arial" w:hAnsi="Arial" w:cs="Arial"/>
                <w:sz w:val="22"/>
                <w:szCs w:val="22"/>
              </w:rPr>
              <w:t>The Convention underpins the school's action to share good practice with other schools and communities. The school is an ambassador for the RRSA. This has a beneficial impact within its local community and beyond.</w:t>
            </w:r>
          </w:p>
        </w:tc>
        <w:tc>
          <w:tcPr>
            <w:tcW w:w="4535" w:type="dxa"/>
          </w:tcPr>
          <w:p w:rsidR="00713E6F" w:rsidRPr="00931443" w:rsidRDefault="00713E6F" w:rsidP="00A41821">
            <w:pPr>
              <w:pStyle w:val="Default"/>
              <w:rPr>
                <w:rFonts w:ascii="Arial" w:hAnsi="Arial" w:cs="Arial"/>
                <w:color w:val="auto"/>
                <w:sz w:val="22"/>
                <w:szCs w:val="22"/>
              </w:rPr>
            </w:pPr>
          </w:p>
        </w:tc>
        <w:tc>
          <w:tcPr>
            <w:tcW w:w="4535" w:type="dxa"/>
          </w:tcPr>
          <w:p w:rsidR="00713E6F" w:rsidRPr="00931443" w:rsidRDefault="00713E6F" w:rsidP="00A41821">
            <w:pPr>
              <w:pStyle w:val="Default"/>
              <w:rPr>
                <w:rFonts w:ascii="Arial" w:hAnsi="Arial" w:cs="Arial"/>
                <w:color w:val="auto"/>
                <w:sz w:val="22"/>
                <w:szCs w:val="22"/>
              </w:rPr>
            </w:pPr>
          </w:p>
        </w:tc>
      </w:tr>
      <w:tr w:rsidR="00713E6F" w:rsidRPr="00931443">
        <w:trPr>
          <w:cantSplit/>
        </w:trPr>
        <w:tc>
          <w:tcPr>
            <w:tcW w:w="522" w:type="dxa"/>
          </w:tcPr>
          <w:p w:rsidR="00713E6F" w:rsidRPr="00931443" w:rsidRDefault="00713E6F" w:rsidP="00A41821">
            <w:pPr>
              <w:pStyle w:val="Default"/>
              <w:rPr>
                <w:rFonts w:ascii="Arial" w:hAnsi="Arial" w:cs="Arial"/>
                <w:b/>
                <w:bCs/>
                <w:color w:val="00AEEF"/>
                <w:sz w:val="22"/>
                <w:szCs w:val="22"/>
              </w:rPr>
            </w:pPr>
            <w:r w:rsidRPr="00931443">
              <w:rPr>
                <w:rFonts w:ascii="Arial" w:hAnsi="Arial" w:cs="Arial"/>
                <w:b/>
                <w:bCs/>
                <w:color w:val="00AEEF"/>
                <w:sz w:val="22"/>
                <w:szCs w:val="22"/>
              </w:rPr>
              <w:t>5</w:t>
            </w:r>
          </w:p>
        </w:tc>
        <w:tc>
          <w:tcPr>
            <w:tcW w:w="5669" w:type="dxa"/>
          </w:tcPr>
          <w:p w:rsidR="00713E6F" w:rsidRPr="00931443" w:rsidRDefault="00713E6F" w:rsidP="00410D04">
            <w:pPr>
              <w:rPr>
                <w:rFonts w:ascii="Arial" w:hAnsi="Arial" w:cs="Arial"/>
                <w:sz w:val="22"/>
                <w:szCs w:val="22"/>
              </w:rPr>
            </w:pPr>
            <w:r w:rsidRPr="00931443">
              <w:rPr>
                <w:rFonts w:ascii="Arial" w:hAnsi="Arial" w:cs="Arial"/>
                <w:sz w:val="22"/>
                <w:szCs w:val="22"/>
              </w:rPr>
              <w:t xml:space="preserve">School leadership ensures that the curriculum provides comprehensive coverage of global citizenship and sustainable development guided by the values and the principles of the Convention. </w:t>
            </w:r>
          </w:p>
        </w:tc>
        <w:tc>
          <w:tcPr>
            <w:tcW w:w="4535" w:type="dxa"/>
          </w:tcPr>
          <w:p w:rsidR="00713E6F" w:rsidRPr="00931443" w:rsidRDefault="00713E6F" w:rsidP="00A41821">
            <w:pPr>
              <w:pStyle w:val="Default"/>
              <w:rPr>
                <w:rFonts w:ascii="Arial" w:hAnsi="Arial" w:cs="Arial"/>
                <w:color w:val="auto"/>
                <w:sz w:val="22"/>
                <w:szCs w:val="22"/>
              </w:rPr>
            </w:pPr>
          </w:p>
        </w:tc>
        <w:tc>
          <w:tcPr>
            <w:tcW w:w="4535" w:type="dxa"/>
          </w:tcPr>
          <w:p w:rsidR="00713E6F" w:rsidRPr="00931443" w:rsidRDefault="00713E6F" w:rsidP="00A41821">
            <w:pPr>
              <w:pStyle w:val="Default"/>
              <w:rPr>
                <w:rFonts w:ascii="Arial" w:hAnsi="Arial" w:cs="Arial"/>
                <w:color w:val="auto"/>
                <w:sz w:val="22"/>
                <w:szCs w:val="22"/>
              </w:rPr>
            </w:pPr>
          </w:p>
        </w:tc>
      </w:tr>
    </w:tbl>
    <w:p w:rsidR="00713E6F" w:rsidRPr="00931443" w:rsidRDefault="00713E6F" w:rsidP="001118A3">
      <w:pPr>
        <w:rPr>
          <w:rFonts w:ascii="Arial" w:hAnsi="Arial" w:cs="Arial"/>
          <w:sz w:val="22"/>
          <w:szCs w:val="22"/>
        </w:rPr>
      </w:pPr>
    </w:p>
    <w:p w:rsidR="00713E6F" w:rsidRPr="00931443" w:rsidRDefault="00713E6F" w:rsidP="00931443">
      <w:pPr>
        <w:ind w:left="142"/>
        <w:rPr>
          <w:rFonts w:ascii="Arial" w:hAnsi="Arial" w:cs="Arial"/>
          <w:b/>
          <w:bCs/>
          <w:color w:val="00ADEF"/>
          <w:sz w:val="28"/>
          <w:szCs w:val="28"/>
        </w:rPr>
      </w:pPr>
      <w:r w:rsidRPr="00931443">
        <w:rPr>
          <w:rFonts w:ascii="Arial" w:hAnsi="Arial" w:cs="Arial"/>
          <w:b/>
          <w:bCs/>
          <w:color w:val="00ADEF"/>
          <w:sz w:val="28"/>
          <w:szCs w:val="28"/>
        </w:rPr>
        <w:t>Standard B: The whole school community learns about the Convention</w:t>
      </w:r>
    </w:p>
    <w:p w:rsidR="00713E6F" w:rsidRDefault="00713E6F" w:rsidP="009C0292">
      <w:pPr>
        <w:ind w:left="142"/>
        <w:rPr>
          <w:rFonts w:ascii="Arial" w:hAnsi="Arial" w:cs="Arial"/>
          <w:sz w:val="22"/>
          <w:szCs w:val="22"/>
        </w:rPr>
      </w:pPr>
    </w:p>
    <w:p w:rsidR="00713E6F" w:rsidRPr="00931443" w:rsidRDefault="00713E6F" w:rsidP="009C0292">
      <w:pPr>
        <w:ind w:left="142"/>
        <w:rPr>
          <w:rFonts w:ascii="Arial" w:hAnsi="Arial" w:cs="Arial"/>
          <w:sz w:val="22"/>
          <w:szCs w:val="22"/>
        </w:rPr>
      </w:pPr>
      <w:r w:rsidRPr="00931443">
        <w:rPr>
          <w:rFonts w:ascii="Arial" w:hAnsi="Arial" w:cs="Arial"/>
          <w:sz w:val="22"/>
          <w:szCs w:val="22"/>
        </w:rPr>
        <w:t>The Convention is made known to children and adults, who use this shared understanding to work for global justice and sustainable living.</w:t>
      </w:r>
    </w:p>
    <w:p w:rsidR="00713E6F" w:rsidRPr="00931443" w:rsidRDefault="00713E6F" w:rsidP="007C250F">
      <w:pPr>
        <w:ind w:left="142"/>
        <w:rPr>
          <w:rFonts w:ascii="Arial" w:hAnsi="Arial" w:cs="Arial"/>
          <w:sz w:val="22"/>
          <w:szCs w:val="22"/>
        </w:rPr>
      </w:pPr>
      <w:r w:rsidRPr="00931443">
        <w:rPr>
          <w:rFonts w:ascii="Arial" w:hAnsi="Arial" w:cs="Arial"/>
          <w:sz w:val="22"/>
          <w:szCs w:val="2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0"/>
        <w:gridCol w:w="4536"/>
        <w:gridCol w:w="4488"/>
        <w:gridCol w:w="47"/>
      </w:tblGrid>
      <w:tr w:rsidR="00713E6F" w:rsidRPr="00931443">
        <w:trPr>
          <w:gridAfter w:val="1"/>
          <w:wAfter w:w="46" w:type="dxa"/>
        </w:trPr>
        <w:tc>
          <w:tcPr>
            <w:tcW w:w="567" w:type="dxa"/>
          </w:tcPr>
          <w:p w:rsidR="00713E6F" w:rsidRPr="00931443" w:rsidRDefault="00713E6F" w:rsidP="00556E64">
            <w:pPr>
              <w:pStyle w:val="Default"/>
              <w:rPr>
                <w:rFonts w:ascii="Arial" w:hAnsi="Arial" w:cs="Arial"/>
                <w:b/>
                <w:bCs/>
                <w:color w:val="00AEEF"/>
                <w:sz w:val="22"/>
                <w:szCs w:val="22"/>
              </w:rPr>
            </w:pPr>
          </w:p>
        </w:tc>
        <w:tc>
          <w:tcPr>
            <w:tcW w:w="5670" w:type="dxa"/>
          </w:tcPr>
          <w:p w:rsidR="00713E6F" w:rsidRPr="00931443" w:rsidRDefault="00713E6F" w:rsidP="00556E64">
            <w:pPr>
              <w:rPr>
                <w:rFonts w:ascii="Arial" w:hAnsi="Arial" w:cs="Arial"/>
                <w:b/>
                <w:bCs/>
                <w:color w:val="00ADEF"/>
                <w:sz w:val="22"/>
                <w:szCs w:val="22"/>
              </w:rPr>
            </w:pPr>
            <w:r w:rsidRPr="00931443">
              <w:rPr>
                <w:rFonts w:ascii="Arial" w:hAnsi="Arial" w:cs="Arial"/>
                <w:b/>
                <w:bCs/>
                <w:color w:val="00ADEF"/>
                <w:sz w:val="22"/>
                <w:szCs w:val="22"/>
              </w:rPr>
              <w:t>CRITERIA</w:t>
            </w:r>
          </w:p>
        </w:tc>
        <w:tc>
          <w:tcPr>
            <w:tcW w:w="4536" w:type="dxa"/>
          </w:tcPr>
          <w:p w:rsidR="00713E6F" w:rsidRPr="00931443" w:rsidRDefault="00713E6F" w:rsidP="00556E64">
            <w:pPr>
              <w:rPr>
                <w:rFonts w:ascii="Arial" w:hAnsi="Arial" w:cs="Arial"/>
                <w:b/>
                <w:bCs/>
                <w:color w:val="00ADEF"/>
                <w:sz w:val="22"/>
                <w:szCs w:val="22"/>
              </w:rPr>
            </w:pPr>
            <w:r w:rsidRPr="00931443">
              <w:rPr>
                <w:rFonts w:ascii="Arial" w:hAnsi="Arial" w:cs="Arial"/>
                <w:b/>
                <w:bCs/>
                <w:color w:val="00ADEF"/>
                <w:sz w:val="22"/>
                <w:szCs w:val="22"/>
              </w:rPr>
              <w:t xml:space="preserve">WHERE ARE WE NOW AND ASSESSOR RECOMMENDATIONS </w:t>
            </w:r>
          </w:p>
        </w:tc>
        <w:tc>
          <w:tcPr>
            <w:tcW w:w="4488" w:type="dxa"/>
          </w:tcPr>
          <w:p w:rsidR="00713E6F" w:rsidRDefault="00713E6F" w:rsidP="00556E64">
            <w:pPr>
              <w:rPr>
                <w:rFonts w:ascii="Arial" w:hAnsi="Arial" w:cs="Arial"/>
                <w:b/>
                <w:bCs/>
                <w:color w:val="00ADEF"/>
                <w:sz w:val="22"/>
                <w:szCs w:val="22"/>
              </w:rPr>
            </w:pPr>
            <w:r w:rsidRPr="00931443">
              <w:rPr>
                <w:rFonts w:ascii="Arial" w:hAnsi="Arial" w:cs="Arial"/>
                <w:b/>
                <w:bCs/>
                <w:color w:val="00ADEF"/>
                <w:sz w:val="22"/>
                <w:szCs w:val="22"/>
              </w:rPr>
              <w:t>ACTIONS NEEDED BY WHOM AND WHEN</w:t>
            </w:r>
          </w:p>
          <w:p w:rsidR="00713E6F" w:rsidRPr="00931443" w:rsidRDefault="00713E6F" w:rsidP="00556E64">
            <w:pPr>
              <w:rPr>
                <w:rFonts w:ascii="Arial" w:hAnsi="Arial" w:cs="Arial"/>
                <w:b/>
                <w:bCs/>
                <w:color w:val="00ADEF"/>
                <w:sz w:val="22"/>
                <w:szCs w:val="22"/>
              </w:rPr>
            </w:pPr>
          </w:p>
        </w:tc>
      </w:tr>
      <w:tr w:rsidR="00713E6F" w:rsidRPr="00931443">
        <w:trPr>
          <w:cantSplit/>
          <w:trHeight w:val="954"/>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6</w:t>
            </w:r>
          </w:p>
        </w:tc>
        <w:tc>
          <w:tcPr>
            <w:tcW w:w="5670" w:type="dxa"/>
          </w:tcPr>
          <w:p w:rsidR="00713E6F" w:rsidRPr="00931443" w:rsidRDefault="00713E6F" w:rsidP="00410D04">
            <w:pPr>
              <w:rPr>
                <w:rFonts w:ascii="Arial" w:hAnsi="Arial" w:cs="Arial"/>
                <w:sz w:val="22"/>
                <w:szCs w:val="22"/>
              </w:rPr>
            </w:pPr>
            <w:r w:rsidRPr="00931443">
              <w:rPr>
                <w:rFonts w:ascii="Arial" w:hAnsi="Arial" w:cs="Arial"/>
                <w:sz w:val="22"/>
                <w:szCs w:val="22"/>
              </w:rPr>
              <w:t xml:space="preserve">Nearly all young people and staff have a good understanding of the articles of the Convention. Young people and staff are ambassadors when talking to others. </w:t>
            </w:r>
          </w:p>
        </w:tc>
        <w:tc>
          <w:tcPr>
            <w:tcW w:w="4535" w:type="dxa"/>
          </w:tcPr>
          <w:p w:rsidR="00713E6F" w:rsidRPr="00931443" w:rsidRDefault="00713E6F" w:rsidP="00A108E6">
            <w:pPr>
              <w:pStyle w:val="Default"/>
              <w:rPr>
                <w:rFonts w:ascii="Arial" w:hAnsi="Arial" w:cs="Arial"/>
                <w:color w:val="auto"/>
                <w:sz w:val="22"/>
                <w:szCs w:val="22"/>
              </w:rPr>
            </w:pPr>
          </w:p>
        </w:tc>
        <w:tc>
          <w:tcPr>
            <w:tcW w:w="4535" w:type="dxa"/>
            <w:gridSpan w:val="2"/>
          </w:tcPr>
          <w:p w:rsidR="00713E6F" w:rsidRDefault="00713E6F" w:rsidP="00155C0D">
            <w:pPr>
              <w:widowControl w:val="0"/>
              <w:rPr>
                <w:rFonts w:ascii="Comic Sans MS" w:hAnsi="Comic Sans MS" w:cs="Comic Sans MS"/>
              </w:rPr>
            </w:pPr>
            <w:r>
              <w:rPr>
                <w:rFonts w:ascii="Comic Sans MS" w:hAnsi="Comic Sans MS" w:cs="Comic Sans MS"/>
              </w:rPr>
              <w:t>KW to share with SIP team actions needed towards embedding RR and gaining level 2 of the RRSA,  so that knowledge of the Convention and the RRSA and accountability is strengthened across school (Half Termly SIP meetings).</w:t>
            </w:r>
          </w:p>
          <w:p w:rsidR="00713E6F" w:rsidRDefault="00713E6F" w:rsidP="00155C0D">
            <w:pPr>
              <w:widowControl w:val="0"/>
              <w:rPr>
                <w:rFonts w:ascii="Comic Sans MS" w:hAnsi="Comic Sans MS" w:cs="Comic Sans MS"/>
              </w:rPr>
            </w:pPr>
            <w:r w:rsidRPr="00954280">
              <w:rPr>
                <w:rFonts w:ascii="Comic Sans MS" w:hAnsi="Comic Sans MS" w:cs="Comic Sans MS"/>
              </w:rPr>
              <w:t xml:space="preserve">Strengthen links between all school pupils, staff and ambassadors.  </w:t>
            </w:r>
          </w:p>
          <w:p w:rsidR="00713E6F" w:rsidRPr="00954280" w:rsidRDefault="00713E6F" w:rsidP="00155C0D">
            <w:pPr>
              <w:widowControl w:val="0"/>
              <w:rPr>
                <w:rFonts w:ascii="Comic Sans MS" w:hAnsi="Comic Sans MS" w:cs="Comic Sans MS"/>
              </w:rPr>
            </w:pPr>
            <w:r>
              <w:rPr>
                <w:rFonts w:ascii="Comic Sans MS" w:hAnsi="Comic Sans MS" w:cs="Comic Sans MS"/>
              </w:rPr>
              <w:t>Staff meeting (Spring 1).</w:t>
            </w:r>
          </w:p>
          <w:p w:rsidR="00713E6F" w:rsidRDefault="00713E6F" w:rsidP="00155C0D">
            <w:pPr>
              <w:widowControl w:val="0"/>
              <w:rPr>
                <w:rFonts w:ascii="Comic Sans MS" w:hAnsi="Comic Sans MS" w:cs="Comic Sans MS"/>
                <w:color w:val="000000"/>
              </w:rPr>
            </w:pPr>
            <w:r w:rsidRPr="00F55776">
              <w:rPr>
                <w:rFonts w:ascii="Comic Sans MS" w:hAnsi="Comic Sans MS" w:cs="Comic Sans MS"/>
                <w:color w:val="000000"/>
              </w:rPr>
              <w:t xml:space="preserve">Ambassadors create links with </w:t>
            </w:r>
            <w:r>
              <w:rPr>
                <w:rFonts w:ascii="Comic Sans MS" w:hAnsi="Comic Sans MS" w:cs="Comic Sans MS"/>
                <w:color w:val="000000"/>
              </w:rPr>
              <w:t>Network RR schools (Termly: SIP team, SLT, Ambassadors).</w:t>
            </w:r>
          </w:p>
          <w:p w:rsidR="00713E6F" w:rsidRDefault="00713E6F" w:rsidP="00155C0D">
            <w:pPr>
              <w:widowControl w:val="0"/>
              <w:rPr>
                <w:rFonts w:ascii="Comic Sans MS" w:hAnsi="Comic Sans MS" w:cs="Comic Sans MS"/>
                <w:color w:val="000000"/>
              </w:rPr>
            </w:pPr>
            <w:r>
              <w:rPr>
                <w:rFonts w:ascii="Comic Sans MS" w:hAnsi="Comic Sans MS" w:cs="Comic Sans MS"/>
                <w:color w:val="000000"/>
              </w:rPr>
              <w:t>Create a RR book for the front of school. Document the journey so far SIP Team and Ambassadors (Autumn Term).</w:t>
            </w:r>
          </w:p>
          <w:p w:rsidR="00713E6F" w:rsidRDefault="00713E6F" w:rsidP="00155C0D">
            <w:pPr>
              <w:widowControl w:val="0"/>
              <w:rPr>
                <w:rFonts w:ascii="Comic Sans MS" w:hAnsi="Comic Sans MS" w:cs="Comic Sans MS"/>
                <w:color w:val="000000"/>
              </w:rPr>
            </w:pPr>
            <w:r>
              <w:rPr>
                <w:rFonts w:ascii="Comic Sans MS" w:hAnsi="Comic Sans MS" w:cs="Comic Sans MS"/>
                <w:color w:val="000000"/>
              </w:rPr>
              <w:t>Ambassadors to strengthen links with EYFS (Termly). Resources ordered for EYFS (KW, SIP team, Ambassadors for the start of new academic year).</w:t>
            </w:r>
          </w:p>
          <w:p w:rsidR="00713E6F" w:rsidRDefault="00713E6F" w:rsidP="00155C0D">
            <w:pPr>
              <w:widowControl w:val="0"/>
              <w:rPr>
                <w:rFonts w:ascii="Comic Sans MS" w:hAnsi="Comic Sans MS" w:cs="Comic Sans MS"/>
                <w:color w:val="000000"/>
              </w:rPr>
            </w:pPr>
            <w:r>
              <w:rPr>
                <w:rFonts w:ascii="Comic Sans MS" w:hAnsi="Comic Sans MS" w:cs="Comic Sans MS"/>
                <w:color w:val="000000"/>
              </w:rPr>
              <w:t>Ambassadors to attend part of SIP meeting (Termly).</w:t>
            </w:r>
          </w:p>
          <w:p w:rsidR="00713E6F" w:rsidRPr="00F55776" w:rsidRDefault="00713E6F" w:rsidP="00155C0D">
            <w:pPr>
              <w:widowControl w:val="0"/>
              <w:rPr>
                <w:rFonts w:ascii="Comic Sans MS" w:hAnsi="Comic Sans MS" w:cs="Comic Sans MS"/>
                <w:color w:val="000000"/>
              </w:rPr>
            </w:pPr>
          </w:p>
          <w:p w:rsidR="00713E6F" w:rsidRPr="00931443" w:rsidRDefault="00713E6F" w:rsidP="00A108E6">
            <w:pPr>
              <w:pStyle w:val="Default"/>
              <w:rPr>
                <w:rFonts w:ascii="Arial" w:hAnsi="Arial" w:cs="Arial"/>
                <w:color w:val="auto"/>
                <w:sz w:val="22"/>
                <w:szCs w:val="22"/>
              </w:rPr>
            </w:pPr>
          </w:p>
        </w:tc>
      </w:tr>
      <w:tr w:rsidR="00713E6F" w:rsidRPr="00931443">
        <w:trPr>
          <w:cantSplit/>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7</w:t>
            </w:r>
          </w:p>
        </w:tc>
        <w:tc>
          <w:tcPr>
            <w:tcW w:w="5670" w:type="dxa"/>
          </w:tcPr>
          <w:p w:rsidR="00713E6F" w:rsidRPr="00931443" w:rsidRDefault="00713E6F" w:rsidP="00410D04">
            <w:pPr>
              <w:rPr>
                <w:rFonts w:ascii="Arial" w:hAnsi="Arial" w:cs="Arial"/>
                <w:sz w:val="22"/>
                <w:szCs w:val="22"/>
              </w:rPr>
            </w:pPr>
            <w:r w:rsidRPr="00931443">
              <w:rPr>
                <w:rFonts w:ascii="Arial" w:hAnsi="Arial" w:cs="Arial"/>
                <w:sz w:val="22"/>
                <w:szCs w:val="22"/>
              </w:rPr>
              <w:t xml:space="preserve">Most parents/carers and governors know about the Convention, and the school provides opportunities to contribute to the school’s development as a Rights Respecting School. </w:t>
            </w:r>
          </w:p>
        </w:tc>
        <w:tc>
          <w:tcPr>
            <w:tcW w:w="4535" w:type="dxa"/>
          </w:tcPr>
          <w:p w:rsidR="00713E6F" w:rsidRPr="00931443" w:rsidRDefault="00713E6F" w:rsidP="00A108E6">
            <w:pPr>
              <w:pStyle w:val="Default"/>
              <w:rPr>
                <w:rFonts w:ascii="Arial" w:hAnsi="Arial" w:cs="Arial"/>
                <w:color w:val="auto"/>
                <w:sz w:val="22"/>
                <w:szCs w:val="22"/>
              </w:rPr>
            </w:pPr>
          </w:p>
        </w:tc>
        <w:tc>
          <w:tcPr>
            <w:tcW w:w="4535" w:type="dxa"/>
            <w:gridSpan w:val="2"/>
          </w:tcPr>
          <w:p w:rsidR="00713E6F" w:rsidRDefault="00713E6F" w:rsidP="00A108E6">
            <w:pPr>
              <w:pStyle w:val="Default"/>
              <w:rPr>
                <w:rFonts w:ascii="Comic Sans MS" w:hAnsi="Comic Sans MS" w:cs="Comic Sans MS"/>
                <w:color w:val="auto"/>
              </w:rPr>
            </w:pPr>
            <w:r w:rsidRPr="00FB408A">
              <w:rPr>
                <w:rFonts w:ascii="Comic Sans MS" w:hAnsi="Comic Sans MS" w:cs="Comic Sans MS"/>
                <w:color w:val="auto"/>
              </w:rPr>
              <w:t>Work shop held to develop Whole school RR Charter and RR Home/School Agreement (Autumn Term 2016 KW, SIP team, SLT, Governors, Ambassadors).</w:t>
            </w:r>
          </w:p>
          <w:p w:rsidR="00713E6F" w:rsidRDefault="00713E6F" w:rsidP="00A108E6">
            <w:pPr>
              <w:pStyle w:val="Default"/>
              <w:rPr>
                <w:rFonts w:ascii="Comic Sans MS" w:hAnsi="Comic Sans MS" w:cs="Comic Sans MS"/>
                <w:color w:val="auto"/>
              </w:rPr>
            </w:pPr>
          </w:p>
          <w:p w:rsidR="00713E6F" w:rsidRDefault="00713E6F" w:rsidP="00A108E6">
            <w:pPr>
              <w:pStyle w:val="Default"/>
              <w:rPr>
                <w:rFonts w:ascii="Comic Sans MS" w:hAnsi="Comic Sans MS" w:cs="Comic Sans MS"/>
                <w:color w:val="auto"/>
              </w:rPr>
            </w:pPr>
            <w:r>
              <w:rPr>
                <w:rFonts w:ascii="Comic Sans MS" w:hAnsi="Comic Sans MS" w:cs="Comic Sans MS"/>
                <w:color w:val="auto"/>
              </w:rPr>
              <w:t>Facebook, Website and Twitter Links (Ongoing – EL, staff).</w:t>
            </w:r>
          </w:p>
          <w:p w:rsidR="00713E6F" w:rsidRDefault="00713E6F" w:rsidP="00A108E6">
            <w:pPr>
              <w:pStyle w:val="Default"/>
              <w:rPr>
                <w:rFonts w:ascii="Comic Sans MS" w:hAnsi="Comic Sans MS" w:cs="Comic Sans MS"/>
                <w:color w:val="auto"/>
              </w:rPr>
            </w:pPr>
            <w:r>
              <w:rPr>
                <w:rFonts w:ascii="Comic Sans MS" w:hAnsi="Comic Sans MS" w:cs="Comic Sans MS"/>
                <w:color w:val="auto"/>
              </w:rPr>
              <w:t>RR updates and celebrations on newsletter (Termly – EL, AH, staff).</w:t>
            </w:r>
          </w:p>
          <w:p w:rsidR="00713E6F" w:rsidRDefault="00713E6F" w:rsidP="00A108E6">
            <w:pPr>
              <w:pStyle w:val="Default"/>
              <w:rPr>
                <w:rFonts w:ascii="Comic Sans MS" w:hAnsi="Comic Sans MS" w:cs="Comic Sans MS"/>
                <w:color w:val="auto"/>
              </w:rPr>
            </w:pPr>
            <w:r>
              <w:rPr>
                <w:rFonts w:ascii="Comic Sans MS" w:hAnsi="Comic Sans MS" w:cs="Comic Sans MS"/>
                <w:color w:val="auto"/>
              </w:rPr>
              <w:t>RR song and information on TV screen in the entrance (IM, LM, CK, AH, office staff and Ambassadors)</w:t>
            </w:r>
          </w:p>
          <w:p w:rsidR="00713E6F" w:rsidRDefault="00713E6F" w:rsidP="00E84833">
            <w:pPr>
              <w:widowControl w:val="0"/>
              <w:rPr>
                <w:rFonts w:ascii="Comic Sans MS" w:hAnsi="Comic Sans MS" w:cs="Comic Sans MS"/>
                <w:color w:val="000000"/>
              </w:rPr>
            </w:pPr>
            <w:r>
              <w:rPr>
                <w:rFonts w:ascii="Comic Sans MS" w:hAnsi="Comic Sans MS" w:cs="Comic Sans MS"/>
                <w:color w:val="000000"/>
              </w:rPr>
              <w:t>Ambassadors to attend part of SIP meeting (Termly).</w:t>
            </w:r>
          </w:p>
          <w:p w:rsidR="00713E6F" w:rsidRDefault="00713E6F" w:rsidP="00A108E6">
            <w:pPr>
              <w:pStyle w:val="Default"/>
              <w:rPr>
                <w:rFonts w:ascii="Comic Sans MS" w:hAnsi="Comic Sans MS" w:cs="Comic Sans MS"/>
                <w:color w:val="auto"/>
              </w:rPr>
            </w:pPr>
            <w:r>
              <w:rPr>
                <w:rFonts w:ascii="Comic Sans MS" w:hAnsi="Comic Sans MS" w:cs="Comic Sans MS"/>
                <w:color w:val="auto"/>
              </w:rPr>
              <w:t>Ambassadors contribute to SIP mindmaps.</w:t>
            </w:r>
          </w:p>
          <w:p w:rsidR="00713E6F" w:rsidRDefault="00713E6F" w:rsidP="00A108E6">
            <w:pPr>
              <w:pStyle w:val="Default"/>
              <w:rPr>
                <w:rFonts w:ascii="Comic Sans MS" w:hAnsi="Comic Sans MS" w:cs="Comic Sans MS"/>
                <w:color w:val="auto"/>
              </w:rPr>
            </w:pPr>
          </w:p>
          <w:p w:rsidR="00713E6F" w:rsidRPr="00FB408A" w:rsidRDefault="00713E6F" w:rsidP="00A108E6">
            <w:pPr>
              <w:pStyle w:val="Default"/>
              <w:rPr>
                <w:rFonts w:ascii="Comic Sans MS" w:hAnsi="Comic Sans MS" w:cs="Comic Sans MS"/>
                <w:color w:val="auto"/>
              </w:rPr>
            </w:pPr>
          </w:p>
        </w:tc>
      </w:tr>
      <w:tr w:rsidR="00713E6F" w:rsidRPr="00931443">
        <w:trPr>
          <w:cantSplit/>
          <w:trHeight w:val="995"/>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8</w:t>
            </w:r>
          </w:p>
        </w:tc>
        <w:tc>
          <w:tcPr>
            <w:tcW w:w="5670" w:type="dxa"/>
          </w:tcPr>
          <w:p w:rsidR="00713E6F" w:rsidRPr="00931443" w:rsidRDefault="00713E6F" w:rsidP="00410D04">
            <w:pPr>
              <w:rPr>
                <w:rFonts w:ascii="Arial" w:hAnsi="Arial" w:cs="Arial"/>
                <w:sz w:val="22"/>
                <w:szCs w:val="22"/>
              </w:rPr>
            </w:pPr>
            <w:r w:rsidRPr="00931443">
              <w:rPr>
                <w:rFonts w:ascii="Arial" w:hAnsi="Arial" w:cs="Arial"/>
                <w:sz w:val="22"/>
                <w:szCs w:val="22"/>
              </w:rPr>
              <w:t xml:space="preserve">Nearly all curriculum areas provide rich opportunities for high quality learning about the Convention and wider personal development and wellbeing. </w:t>
            </w:r>
          </w:p>
        </w:tc>
        <w:tc>
          <w:tcPr>
            <w:tcW w:w="4535" w:type="dxa"/>
          </w:tcPr>
          <w:p w:rsidR="00713E6F" w:rsidRPr="00931443" w:rsidRDefault="00713E6F" w:rsidP="00A108E6">
            <w:pPr>
              <w:pStyle w:val="Default"/>
              <w:rPr>
                <w:rFonts w:ascii="Arial" w:hAnsi="Arial" w:cs="Arial"/>
                <w:color w:val="auto"/>
                <w:sz w:val="22"/>
                <w:szCs w:val="22"/>
              </w:rPr>
            </w:pPr>
          </w:p>
        </w:tc>
        <w:tc>
          <w:tcPr>
            <w:tcW w:w="4535" w:type="dxa"/>
            <w:gridSpan w:val="2"/>
          </w:tcPr>
          <w:p w:rsidR="00713E6F" w:rsidRPr="00954280" w:rsidRDefault="00713E6F" w:rsidP="00954280">
            <w:pPr>
              <w:widowControl w:val="0"/>
            </w:pPr>
            <w:r w:rsidRPr="00954280">
              <w:rPr>
                <w:rFonts w:ascii="Comic Sans MS" w:hAnsi="Comic Sans MS" w:cs="Comic Sans MS"/>
              </w:rPr>
              <w:t>Lesson plans and schemes of work cover the Convention across                           the curriculum</w:t>
            </w:r>
            <w:r>
              <w:rPr>
                <w:rFonts w:ascii="Comic Sans MS" w:hAnsi="Comic Sans MS" w:cs="Comic Sans MS"/>
              </w:rPr>
              <w:t xml:space="preserve"> (Triangulation Scrutinies Termly – SIP team, ambassadors).</w:t>
            </w:r>
          </w:p>
          <w:p w:rsidR="00713E6F" w:rsidRPr="001F07B5" w:rsidRDefault="00713E6F" w:rsidP="00A108E6">
            <w:pPr>
              <w:pStyle w:val="Default"/>
              <w:rPr>
                <w:rFonts w:ascii="Comic Sans MS" w:hAnsi="Comic Sans MS" w:cs="Comic Sans MS"/>
                <w:color w:val="auto"/>
              </w:rPr>
            </w:pPr>
            <w:r w:rsidRPr="001F07B5">
              <w:rPr>
                <w:rFonts w:ascii="Comic Sans MS" w:hAnsi="Comic Sans MS" w:cs="Comic Sans MS"/>
                <w:color w:val="auto"/>
              </w:rPr>
              <w:t>TAs and T’s  link RR to marking (ongoing).</w:t>
            </w:r>
          </w:p>
        </w:tc>
      </w:tr>
      <w:tr w:rsidR="00713E6F" w:rsidRPr="00931443">
        <w:trPr>
          <w:cantSplit/>
          <w:trHeight w:val="981"/>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9</w:t>
            </w:r>
          </w:p>
        </w:tc>
        <w:tc>
          <w:tcPr>
            <w:tcW w:w="5670" w:type="dxa"/>
          </w:tcPr>
          <w:p w:rsidR="00713E6F" w:rsidRPr="00931443" w:rsidRDefault="00713E6F" w:rsidP="00410D04">
            <w:pPr>
              <w:rPr>
                <w:rFonts w:ascii="Arial" w:hAnsi="Arial" w:cs="Arial"/>
                <w:sz w:val="22"/>
                <w:szCs w:val="22"/>
              </w:rPr>
            </w:pPr>
            <w:r w:rsidRPr="00931443">
              <w:rPr>
                <w:rFonts w:ascii="Arial" w:hAnsi="Arial" w:cs="Arial"/>
                <w:sz w:val="22"/>
                <w:szCs w:val="22"/>
              </w:rPr>
              <w:t xml:space="preserve">The Convention is embedded in teaching and learning about global citizenship and sustainable development. </w:t>
            </w:r>
          </w:p>
        </w:tc>
        <w:tc>
          <w:tcPr>
            <w:tcW w:w="4535" w:type="dxa"/>
          </w:tcPr>
          <w:p w:rsidR="00713E6F" w:rsidRPr="00931443" w:rsidRDefault="00713E6F" w:rsidP="00A108E6">
            <w:pPr>
              <w:pStyle w:val="Default"/>
              <w:rPr>
                <w:rFonts w:ascii="Arial" w:hAnsi="Arial" w:cs="Arial"/>
                <w:color w:val="auto"/>
                <w:sz w:val="22"/>
                <w:szCs w:val="22"/>
              </w:rPr>
            </w:pPr>
          </w:p>
        </w:tc>
        <w:tc>
          <w:tcPr>
            <w:tcW w:w="4535" w:type="dxa"/>
            <w:gridSpan w:val="2"/>
          </w:tcPr>
          <w:p w:rsidR="00713E6F" w:rsidRPr="00954280" w:rsidRDefault="00713E6F" w:rsidP="005815A7">
            <w:pPr>
              <w:widowControl w:val="0"/>
            </w:pPr>
            <w:r w:rsidRPr="00954280">
              <w:rPr>
                <w:rFonts w:ascii="Comic Sans MS" w:hAnsi="Comic Sans MS" w:cs="Comic Sans MS"/>
              </w:rPr>
              <w:t>Lesson plans and schemes of work cover the Convention across                           the curriculum</w:t>
            </w:r>
            <w:r>
              <w:rPr>
                <w:rFonts w:ascii="Comic Sans MS" w:hAnsi="Comic Sans MS" w:cs="Comic Sans MS"/>
              </w:rPr>
              <w:t xml:space="preserve"> (Triangulation Scrutinies Termly – SIP team, ambassadors).</w:t>
            </w:r>
          </w:p>
          <w:p w:rsidR="00713E6F" w:rsidRPr="005815A7" w:rsidRDefault="00713E6F" w:rsidP="00A108E6">
            <w:pPr>
              <w:pStyle w:val="Default"/>
              <w:rPr>
                <w:rFonts w:ascii="Comic Sans MS" w:hAnsi="Comic Sans MS" w:cs="Comic Sans MS"/>
                <w:color w:val="auto"/>
              </w:rPr>
            </w:pPr>
            <w:r w:rsidRPr="005815A7">
              <w:rPr>
                <w:rFonts w:ascii="Comic Sans MS" w:hAnsi="Comic Sans MS" w:cs="Comic Sans MS"/>
                <w:color w:val="auto"/>
              </w:rPr>
              <w:t>International school links (</w:t>
            </w:r>
            <w:r>
              <w:rPr>
                <w:rFonts w:ascii="Comic Sans MS" w:hAnsi="Comic Sans MS" w:cs="Comic Sans MS"/>
                <w:color w:val="auto"/>
              </w:rPr>
              <w:t>KW, LT, Phase Leads, Subject Leads).</w:t>
            </w:r>
          </w:p>
        </w:tc>
      </w:tr>
    </w:tbl>
    <w:p w:rsidR="00713E6F" w:rsidRPr="00931443" w:rsidRDefault="00713E6F" w:rsidP="007C250F">
      <w:pPr>
        <w:ind w:left="142"/>
        <w:rPr>
          <w:rFonts w:ascii="Arial" w:hAnsi="Arial" w:cs="Arial"/>
          <w:sz w:val="22"/>
          <w:szCs w:val="22"/>
        </w:rPr>
      </w:pPr>
    </w:p>
    <w:p w:rsidR="00713E6F" w:rsidRPr="00931443" w:rsidRDefault="00713E6F" w:rsidP="00931443">
      <w:pPr>
        <w:ind w:left="142"/>
        <w:rPr>
          <w:rFonts w:ascii="Arial" w:hAnsi="Arial" w:cs="Arial"/>
          <w:b/>
          <w:bCs/>
          <w:color w:val="00ADEF"/>
          <w:sz w:val="28"/>
          <w:szCs w:val="28"/>
        </w:rPr>
      </w:pPr>
      <w:r w:rsidRPr="00931443">
        <w:rPr>
          <w:rFonts w:ascii="Arial" w:hAnsi="Arial" w:cs="Arial"/>
          <w:b/>
          <w:bCs/>
          <w:color w:val="00ADEF"/>
          <w:sz w:val="28"/>
          <w:szCs w:val="28"/>
        </w:rPr>
        <w:t>Standard C: The school has a rights</w:t>
      </w:r>
      <w:r w:rsidRPr="00931443">
        <w:rPr>
          <w:rFonts w:ascii="Arial" w:hAnsi="Arial" w:cs="Arial"/>
          <w:b/>
          <w:bCs/>
          <w:color w:val="00ADEF"/>
          <w:sz w:val="28"/>
          <w:szCs w:val="28"/>
        </w:rPr>
        <w:softHyphen/>
        <w:t xml:space="preserve">-respecting ethos </w:t>
      </w:r>
    </w:p>
    <w:p w:rsidR="00713E6F" w:rsidRDefault="00713E6F" w:rsidP="009C0292">
      <w:pPr>
        <w:ind w:left="142" w:right="204"/>
        <w:rPr>
          <w:rFonts w:ascii="Arial" w:hAnsi="Arial" w:cs="Arial"/>
          <w:sz w:val="22"/>
          <w:szCs w:val="22"/>
        </w:rPr>
      </w:pPr>
    </w:p>
    <w:p w:rsidR="00713E6F" w:rsidRPr="00931443" w:rsidRDefault="00713E6F" w:rsidP="009C0292">
      <w:pPr>
        <w:ind w:left="142" w:right="204"/>
        <w:rPr>
          <w:rFonts w:ascii="Arial" w:hAnsi="Arial" w:cs="Arial"/>
          <w:sz w:val="22"/>
          <w:szCs w:val="22"/>
        </w:rPr>
      </w:pPr>
      <w:r w:rsidRPr="00931443">
        <w:rPr>
          <w:rFonts w:ascii="Arial" w:hAnsi="Arial" w:cs="Arial"/>
          <w:sz w:val="22"/>
          <w:szCs w:val="22"/>
        </w:rPr>
        <w:t>Young people and adults collaborate to develop and maintain a rights</w:t>
      </w:r>
      <w:r w:rsidRPr="00931443">
        <w:rPr>
          <w:rFonts w:ascii="Arial" w:hAnsi="Arial" w:cs="Arial"/>
          <w:sz w:val="22"/>
          <w:szCs w:val="22"/>
        </w:rPr>
        <w:softHyphen/>
      </w:r>
      <w:r>
        <w:rPr>
          <w:rFonts w:ascii="Arial" w:hAnsi="Arial" w:cs="Arial"/>
          <w:sz w:val="22"/>
          <w:szCs w:val="22"/>
        </w:rPr>
        <w:t>-</w:t>
      </w:r>
      <w:r w:rsidRPr="00931443">
        <w:rPr>
          <w:rFonts w:ascii="Arial" w:hAnsi="Arial" w:cs="Arial"/>
          <w:sz w:val="22"/>
          <w:szCs w:val="22"/>
        </w:rPr>
        <w:t>respecting school community in all areas and in all aspects of life based on the Convention.</w:t>
      </w:r>
    </w:p>
    <w:p w:rsidR="00713E6F" w:rsidRPr="00931443" w:rsidRDefault="00713E6F" w:rsidP="001A2508">
      <w:pPr>
        <w:pStyle w:val="Default"/>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0"/>
        <w:gridCol w:w="4536"/>
        <w:gridCol w:w="4488"/>
        <w:gridCol w:w="47"/>
      </w:tblGrid>
      <w:tr w:rsidR="00713E6F" w:rsidRPr="00931443">
        <w:trPr>
          <w:gridAfter w:val="1"/>
          <w:wAfter w:w="47" w:type="dxa"/>
        </w:trPr>
        <w:tc>
          <w:tcPr>
            <w:tcW w:w="567" w:type="dxa"/>
          </w:tcPr>
          <w:p w:rsidR="00713E6F" w:rsidRPr="00931443" w:rsidRDefault="00713E6F" w:rsidP="00556E64">
            <w:pPr>
              <w:pStyle w:val="Default"/>
              <w:rPr>
                <w:rFonts w:ascii="Arial" w:hAnsi="Arial" w:cs="Arial"/>
                <w:b/>
                <w:bCs/>
                <w:color w:val="00AEEF"/>
                <w:sz w:val="22"/>
                <w:szCs w:val="22"/>
              </w:rPr>
            </w:pPr>
          </w:p>
        </w:tc>
        <w:tc>
          <w:tcPr>
            <w:tcW w:w="5670" w:type="dxa"/>
          </w:tcPr>
          <w:p w:rsidR="00713E6F" w:rsidRPr="00931443" w:rsidRDefault="00713E6F" w:rsidP="00556E64">
            <w:pPr>
              <w:rPr>
                <w:rFonts w:ascii="Arial" w:hAnsi="Arial" w:cs="Arial"/>
                <w:b/>
                <w:bCs/>
                <w:color w:val="00ADEF"/>
                <w:sz w:val="22"/>
                <w:szCs w:val="22"/>
              </w:rPr>
            </w:pPr>
            <w:r w:rsidRPr="00931443">
              <w:rPr>
                <w:rFonts w:ascii="Arial" w:hAnsi="Arial" w:cs="Arial"/>
                <w:b/>
                <w:bCs/>
                <w:color w:val="00ADEF"/>
                <w:sz w:val="22"/>
                <w:szCs w:val="22"/>
              </w:rPr>
              <w:t>CRITERIA</w:t>
            </w:r>
          </w:p>
        </w:tc>
        <w:tc>
          <w:tcPr>
            <w:tcW w:w="4536" w:type="dxa"/>
          </w:tcPr>
          <w:p w:rsidR="00713E6F" w:rsidRPr="00931443" w:rsidRDefault="00713E6F" w:rsidP="00556E64">
            <w:pPr>
              <w:rPr>
                <w:rFonts w:ascii="Arial" w:hAnsi="Arial" w:cs="Arial"/>
                <w:b/>
                <w:bCs/>
                <w:color w:val="00ADEF"/>
                <w:sz w:val="22"/>
                <w:szCs w:val="22"/>
              </w:rPr>
            </w:pPr>
            <w:r w:rsidRPr="00931443">
              <w:rPr>
                <w:rFonts w:ascii="Arial" w:hAnsi="Arial" w:cs="Arial"/>
                <w:b/>
                <w:bCs/>
                <w:color w:val="00ADEF"/>
                <w:sz w:val="22"/>
                <w:szCs w:val="22"/>
              </w:rPr>
              <w:t xml:space="preserve">WHERE ARE WE NOW AND ASSESSOR RECOMMENDATIONS </w:t>
            </w:r>
          </w:p>
        </w:tc>
        <w:tc>
          <w:tcPr>
            <w:tcW w:w="4488" w:type="dxa"/>
          </w:tcPr>
          <w:p w:rsidR="00713E6F" w:rsidRDefault="00713E6F" w:rsidP="00556E64">
            <w:pPr>
              <w:rPr>
                <w:rFonts w:ascii="Arial" w:hAnsi="Arial" w:cs="Arial"/>
                <w:b/>
                <w:bCs/>
                <w:color w:val="00ADEF"/>
                <w:sz w:val="22"/>
                <w:szCs w:val="22"/>
              </w:rPr>
            </w:pPr>
            <w:r w:rsidRPr="00931443">
              <w:rPr>
                <w:rFonts w:ascii="Arial" w:hAnsi="Arial" w:cs="Arial"/>
                <w:b/>
                <w:bCs/>
                <w:color w:val="00ADEF"/>
                <w:sz w:val="22"/>
                <w:szCs w:val="22"/>
              </w:rPr>
              <w:t>ACTIONS NEEDED BY WHOM AND WHEN</w:t>
            </w:r>
          </w:p>
          <w:p w:rsidR="00713E6F" w:rsidRPr="00931443" w:rsidRDefault="00713E6F" w:rsidP="00556E64">
            <w:pPr>
              <w:rPr>
                <w:rFonts w:ascii="Arial" w:hAnsi="Arial" w:cs="Arial"/>
                <w:b/>
                <w:bCs/>
                <w:color w:val="00ADEF"/>
                <w:sz w:val="22"/>
                <w:szCs w:val="22"/>
              </w:rPr>
            </w:pPr>
          </w:p>
        </w:tc>
      </w:tr>
      <w:tr w:rsidR="00713E6F" w:rsidRPr="00931443">
        <w:trPr>
          <w:cantSplit/>
          <w:trHeight w:val="983"/>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10</w:t>
            </w:r>
          </w:p>
        </w:tc>
        <w:tc>
          <w:tcPr>
            <w:tcW w:w="5670" w:type="dxa"/>
          </w:tcPr>
          <w:p w:rsidR="00713E6F" w:rsidRPr="00931443" w:rsidRDefault="00713E6F" w:rsidP="00410D04">
            <w:pPr>
              <w:rPr>
                <w:rFonts w:ascii="Arial" w:hAnsi="Arial" w:cs="Arial"/>
                <w:color w:val="000000"/>
                <w:sz w:val="22"/>
                <w:szCs w:val="22"/>
              </w:rPr>
            </w:pPr>
            <w:r w:rsidRPr="00931443">
              <w:rPr>
                <w:rFonts w:ascii="Arial" w:hAnsi="Arial" w:cs="Arial"/>
                <w:color w:val="000000"/>
                <w:sz w:val="22"/>
                <w:szCs w:val="22"/>
              </w:rPr>
              <w:t xml:space="preserve">Charters or agreements have created a whole-school ethos based on mutual respect for rights in which a traditional structure of rules is rarely required. </w:t>
            </w:r>
          </w:p>
        </w:tc>
        <w:tc>
          <w:tcPr>
            <w:tcW w:w="4536" w:type="dxa"/>
          </w:tcPr>
          <w:p w:rsidR="00713E6F" w:rsidRPr="00931443" w:rsidRDefault="00713E6F" w:rsidP="00A108E6">
            <w:pPr>
              <w:pStyle w:val="Default"/>
              <w:rPr>
                <w:rFonts w:ascii="Arial" w:hAnsi="Arial" w:cs="Arial"/>
                <w:sz w:val="22"/>
                <w:szCs w:val="22"/>
              </w:rPr>
            </w:pPr>
          </w:p>
        </w:tc>
        <w:tc>
          <w:tcPr>
            <w:tcW w:w="4535" w:type="dxa"/>
            <w:gridSpan w:val="2"/>
          </w:tcPr>
          <w:p w:rsidR="00713E6F" w:rsidRDefault="00713E6F" w:rsidP="00E03A80">
            <w:pPr>
              <w:pStyle w:val="Default"/>
              <w:rPr>
                <w:rFonts w:ascii="Comic Sans MS" w:hAnsi="Comic Sans MS" w:cs="Comic Sans MS"/>
                <w:color w:val="auto"/>
              </w:rPr>
            </w:pPr>
            <w:r w:rsidRPr="00FB408A">
              <w:rPr>
                <w:rFonts w:ascii="Comic Sans MS" w:hAnsi="Comic Sans MS" w:cs="Comic Sans MS"/>
                <w:color w:val="auto"/>
              </w:rPr>
              <w:t>Work shop held to develop Whole school RR Charter and RR Home/School Agreement (Autumn Term 2016 KW, SIP team, SLT, Governors, Ambassadors</w:t>
            </w:r>
            <w:r>
              <w:rPr>
                <w:rFonts w:ascii="Comic Sans MS" w:hAnsi="Comic Sans MS" w:cs="Comic Sans MS"/>
                <w:color w:val="auto"/>
              </w:rPr>
              <w:t>, lunchtime organisers</w:t>
            </w:r>
            <w:r w:rsidRPr="00FB408A">
              <w:rPr>
                <w:rFonts w:ascii="Comic Sans MS" w:hAnsi="Comic Sans MS" w:cs="Comic Sans MS"/>
                <w:color w:val="auto"/>
              </w:rPr>
              <w:t>).</w:t>
            </w:r>
          </w:p>
          <w:p w:rsidR="00713E6F" w:rsidRPr="00931443" w:rsidRDefault="00713E6F" w:rsidP="00A108E6">
            <w:pPr>
              <w:pStyle w:val="Default"/>
              <w:rPr>
                <w:rFonts w:ascii="Arial" w:hAnsi="Arial" w:cs="Arial"/>
                <w:sz w:val="22"/>
                <w:szCs w:val="22"/>
              </w:rPr>
            </w:pPr>
          </w:p>
        </w:tc>
      </w:tr>
      <w:tr w:rsidR="00713E6F" w:rsidRPr="00931443">
        <w:trPr>
          <w:cantSplit/>
          <w:trHeight w:val="982"/>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11</w:t>
            </w:r>
          </w:p>
        </w:tc>
        <w:tc>
          <w:tcPr>
            <w:tcW w:w="5670" w:type="dxa"/>
          </w:tcPr>
          <w:p w:rsidR="00713E6F" w:rsidRPr="00931443" w:rsidRDefault="00713E6F" w:rsidP="00796A6D">
            <w:pPr>
              <w:rPr>
                <w:rFonts w:ascii="Arial" w:hAnsi="Arial" w:cs="Arial"/>
                <w:color w:val="000000"/>
                <w:sz w:val="22"/>
                <w:szCs w:val="22"/>
              </w:rPr>
            </w:pPr>
            <w:r w:rsidRPr="00931443">
              <w:rPr>
                <w:rFonts w:ascii="Arial" w:hAnsi="Arial" w:cs="Arial"/>
                <w:color w:val="000000"/>
                <w:sz w:val="22"/>
                <w:szCs w:val="22"/>
              </w:rPr>
              <w:t xml:space="preserve">Rights-respecting language and attitudes are established throughout the whole school. </w:t>
            </w:r>
          </w:p>
        </w:tc>
        <w:tc>
          <w:tcPr>
            <w:tcW w:w="4536" w:type="dxa"/>
          </w:tcPr>
          <w:p w:rsidR="00713E6F" w:rsidRPr="00931443" w:rsidRDefault="00713E6F" w:rsidP="00A108E6">
            <w:pPr>
              <w:pStyle w:val="Default"/>
              <w:rPr>
                <w:rFonts w:ascii="Arial" w:hAnsi="Arial" w:cs="Arial"/>
                <w:sz w:val="22"/>
                <w:szCs w:val="22"/>
              </w:rPr>
            </w:pPr>
          </w:p>
        </w:tc>
        <w:tc>
          <w:tcPr>
            <w:tcW w:w="4535" w:type="dxa"/>
            <w:gridSpan w:val="2"/>
          </w:tcPr>
          <w:p w:rsidR="00713E6F" w:rsidRDefault="00713E6F" w:rsidP="007E3BC7">
            <w:pPr>
              <w:widowControl w:val="0"/>
              <w:rPr>
                <w:rFonts w:ascii="Comic Sans MS" w:hAnsi="Comic Sans MS" w:cs="Comic Sans MS"/>
              </w:rPr>
            </w:pPr>
            <w:r w:rsidRPr="007E3BC7">
              <w:rPr>
                <w:rFonts w:ascii="Comic Sans MS" w:hAnsi="Comic Sans MS" w:cs="Comic Sans MS"/>
              </w:rPr>
              <w:t>Rights Respecting language established throughout the school</w:t>
            </w:r>
            <w:r>
              <w:rPr>
                <w:rFonts w:ascii="Comic Sans MS" w:hAnsi="Comic Sans MS" w:cs="Comic Sans MS"/>
              </w:rPr>
              <w:t xml:space="preserve"> (all staff).</w:t>
            </w:r>
          </w:p>
          <w:p w:rsidR="00713E6F" w:rsidRDefault="00713E6F" w:rsidP="007E3BC7">
            <w:pPr>
              <w:widowControl w:val="0"/>
              <w:rPr>
                <w:rFonts w:ascii="Comic Sans MS" w:hAnsi="Comic Sans MS" w:cs="Comic Sans MS"/>
              </w:rPr>
            </w:pPr>
            <w:r>
              <w:rPr>
                <w:rFonts w:ascii="Comic Sans MS" w:hAnsi="Comic Sans MS" w:cs="Comic Sans MS"/>
              </w:rPr>
              <w:t>RR assemblies timetabled each half term (SLT).</w:t>
            </w:r>
          </w:p>
          <w:p w:rsidR="00713E6F" w:rsidRDefault="00713E6F" w:rsidP="007E3BC7">
            <w:pPr>
              <w:widowControl w:val="0"/>
              <w:rPr>
                <w:rFonts w:ascii="Comic Sans MS" w:hAnsi="Comic Sans MS" w:cs="Comic Sans MS"/>
              </w:rPr>
            </w:pPr>
            <w:r>
              <w:rPr>
                <w:rFonts w:ascii="Comic Sans MS" w:hAnsi="Comic Sans MS" w:cs="Comic Sans MS"/>
              </w:rPr>
              <w:t>Ambassadors involved in assemblies.</w:t>
            </w:r>
          </w:p>
          <w:p w:rsidR="00713E6F" w:rsidRDefault="00713E6F" w:rsidP="007E3BC7">
            <w:pPr>
              <w:widowControl w:val="0"/>
              <w:rPr>
                <w:rFonts w:ascii="Comic Sans MS" w:hAnsi="Comic Sans MS" w:cs="Comic Sans MS"/>
              </w:rPr>
            </w:pPr>
            <w:r>
              <w:rPr>
                <w:rFonts w:ascii="Comic Sans MS" w:hAnsi="Comic Sans MS" w:cs="Comic Sans MS"/>
              </w:rPr>
              <w:t>Year group children present assemblies on the work/links to RR they have been doing in class (Class teachers).</w:t>
            </w:r>
          </w:p>
          <w:p w:rsidR="00713E6F" w:rsidRDefault="00713E6F" w:rsidP="007E3BC7">
            <w:pPr>
              <w:widowControl w:val="0"/>
              <w:rPr>
                <w:rFonts w:ascii="Comic Sans MS" w:hAnsi="Comic Sans MS" w:cs="Comic Sans MS"/>
              </w:rPr>
            </w:pPr>
            <w:r>
              <w:rPr>
                <w:rFonts w:ascii="Comic Sans MS" w:hAnsi="Comic Sans MS" w:cs="Comic Sans MS"/>
              </w:rPr>
              <w:t>RR certificates given in class/highlight assemblies (Staff including lunchtime organisers).</w:t>
            </w:r>
          </w:p>
          <w:p w:rsidR="00713E6F" w:rsidRDefault="00713E6F" w:rsidP="007E3BC7">
            <w:pPr>
              <w:widowControl w:val="0"/>
              <w:rPr>
                <w:rFonts w:ascii="Comic Sans MS" w:hAnsi="Comic Sans MS" w:cs="Comic Sans MS"/>
              </w:rPr>
            </w:pPr>
            <w:r>
              <w:rPr>
                <w:rFonts w:ascii="Comic Sans MS" w:hAnsi="Comic Sans MS" w:cs="Comic Sans MS"/>
              </w:rPr>
              <w:t xml:space="preserve">Ambassadors to use Tannoy system on a Monday to remind children about the ‘Rights’ being celebrated on a Friday. </w:t>
            </w:r>
          </w:p>
          <w:p w:rsidR="00713E6F" w:rsidRDefault="00713E6F" w:rsidP="007E3BC7">
            <w:pPr>
              <w:widowControl w:val="0"/>
              <w:rPr>
                <w:rFonts w:ascii="Comic Sans MS" w:hAnsi="Comic Sans MS" w:cs="Comic Sans MS"/>
              </w:rPr>
            </w:pPr>
            <w:r>
              <w:rPr>
                <w:rFonts w:ascii="Comic Sans MS" w:hAnsi="Comic Sans MS" w:cs="Comic Sans MS"/>
              </w:rPr>
              <w:t>KW, RR SIP Team and ambassadors involved in classroom and lunchtime observations (Autumn Term 2016).</w:t>
            </w:r>
          </w:p>
          <w:p w:rsidR="00713E6F" w:rsidRDefault="00713E6F" w:rsidP="007E3BC7">
            <w:pPr>
              <w:widowControl w:val="0"/>
              <w:rPr>
                <w:rFonts w:ascii="Comic Sans MS" w:hAnsi="Comic Sans MS" w:cs="Comic Sans MS"/>
              </w:rPr>
            </w:pPr>
            <w:r>
              <w:rPr>
                <w:rFonts w:ascii="Comic Sans MS" w:hAnsi="Comic Sans MS" w:cs="Comic Sans MS"/>
              </w:rPr>
              <w:t xml:space="preserve">KW, SIP team, SLT and Ambassadors to work with relaunching ‘RR Lunchtime Team.’ (Autumn Term). Follow up on LO training held in Spring 2016. </w:t>
            </w:r>
          </w:p>
          <w:p w:rsidR="00713E6F" w:rsidRDefault="00713E6F" w:rsidP="007E3BC7">
            <w:pPr>
              <w:widowControl w:val="0"/>
              <w:rPr>
                <w:rFonts w:ascii="Comic Sans MS" w:hAnsi="Comic Sans MS" w:cs="Comic Sans MS"/>
              </w:rPr>
            </w:pPr>
          </w:p>
          <w:p w:rsidR="00713E6F" w:rsidRPr="007E3BC7" w:rsidRDefault="00713E6F" w:rsidP="007E3BC7">
            <w:pPr>
              <w:widowControl w:val="0"/>
              <w:rPr>
                <w:rFonts w:ascii="Comic Sans MS" w:hAnsi="Comic Sans MS" w:cs="Comic Sans MS"/>
              </w:rPr>
            </w:pPr>
          </w:p>
          <w:p w:rsidR="00713E6F" w:rsidRDefault="00713E6F" w:rsidP="007E3BC7">
            <w:pPr>
              <w:widowControl w:val="0"/>
              <w:rPr>
                <w:rFonts w:ascii="Calibri" w:hAnsi="Calibri" w:cs="Calibri"/>
                <w:color w:val="000000"/>
                <w:sz w:val="20"/>
                <w:szCs w:val="20"/>
              </w:rPr>
            </w:pPr>
          </w:p>
          <w:p w:rsidR="00713E6F" w:rsidRPr="00931443" w:rsidRDefault="00713E6F" w:rsidP="00155C0D">
            <w:pPr>
              <w:widowControl w:val="0"/>
              <w:rPr>
                <w:rFonts w:ascii="Arial" w:hAnsi="Arial" w:cs="Arial"/>
                <w:sz w:val="22"/>
                <w:szCs w:val="22"/>
              </w:rPr>
            </w:pPr>
          </w:p>
        </w:tc>
      </w:tr>
      <w:tr w:rsidR="00713E6F" w:rsidRPr="00931443">
        <w:trPr>
          <w:cantSplit/>
          <w:trHeight w:val="993"/>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12</w:t>
            </w:r>
          </w:p>
        </w:tc>
        <w:tc>
          <w:tcPr>
            <w:tcW w:w="5670" w:type="dxa"/>
          </w:tcPr>
          <w:p w:rsidR="00713E6F" w:rsidRPr="00931443" w:rsidRDefault="00713E6F" w:rsidP="00796A6D">
            <w:pPr>
              <w:rPr>
                <w:rFonts w:ascii="Arial" w:hAnsi="Arial" w:cs="Arial"/>
                <w:color w:val="000000"/>
                <w:sz w:val="22"/>
                <w:szCs w:val="22"/>
              </w:rPr>
            </w:pPr>
            <w:r w:rsidRPr="00931443">
              <w:rPr>
                <w:rFonts w:ascii="Arial" w:hAnsi="Arial" w:cs="Arial"/>
                <w:color w:val="000000"/>
                <w:sz w:val="22"/>
                <w:szCs w:val="22"/>
              </w:rPr>
              <w:t xml:space="preserve">Young people and adults demonstrate respect for the right of others to learn. Young people’s attitudes are thoughtful and create a positive learning ethos in nearly all lessons. </w:t>
            </w:r>
          </w:p>
        </w:tc>
        <w:tc>
          <w:tcPr>
            <w:tcW w:w="4536" w:type="dxa"/>
          </w:tcPr>
          <w:p w:rsidR="00713E6F" w:rsidRPr="00931443" w:rsidRDefault="00713E6F" w:rsidP="00A108E6">
            <w:pPr>
              <w:pStyle w:val="Default"/>
              <w:rPr>
                <w:rFonts w:ascii="Arial" w:hAnsi="Arial" w:cs="Arial"/>
                <w:sz w:val="22"/>
                <w:szCs w:val="22"/>
              </w:rPr>
            </w:pPr>
          </w:p>
        </w:tc>
        <w:tc>
          <w:tcPr>
            <w:tcW w:w="4535" w:type="dxa"/>
            <w:gridSpan w:val="2"/>
          </w:tcPr>
          <w:p w:rsidR="00713E6F" w:rsidRDefault="00713E6F" w:rsidP="00A108E6">
            <w:pPr>
              <w:pStyle w:val="Default"/>
              <w:rPr>
                <w:rFonts w:ascii="Comic Sans MS" w:hAnsi="Comic Sans MS" w:cs="Comic Sans MS"/>
              </w:rPr>
            </w:pPr>
            <w:r>
              <w:rPr>
                <w:rFonts w:ascii="Comic Sans MS" w:hAnsi="Comic Sans MS" w:cs="Comic Sans MS"/>
              </w:rPr>
              <w:t>Classroom observations (KW, RR SIP Team, Ambassadors – Termly).</w:t>
            </w:r>
          </w:p>
          <w:p w:rsidR="00713E6F" w:rsidRDefault="00713E6F" w:rsidP="00A108E6">
            <w:pPr>
              <w:pStyle w:val="Default"/>
              <w:rPr>
                <w:rFonts w:ascii="Comic Sans MS" w:hAnsi="Comic Sans MS" w:cs="Comic Sans MS"/>
              </w:rPr>
            </w:pPr>
          </w:p>
          <w:p w:rsidR="00713E6F" w:rsidRPr="00BD3120" w:rsidRDefault="00713E6F" w:rsidP="00BD3120">
            <w:pPr>
              <w:widowControl w:val="0"/>
              <w:rPr>
                <w:rFonts w:ascii="Comic Sans MS" w:hAnsi="Comic Sans MS" w:cs="Comic Sans MS"/>
              </w:rPr>
            </w:pPr>
            <w:r w:rsidRPr="00BD3120">
              <w:rPr>
                <w:rFonts w:ascii="Comic Sans MS" w:hAnsi="Comic Sans MS" w:cs="Comic Sans MS"/>
              </w:rPr>
              <w:t xml:space="preserve">The collection of data evidence for </w:t>
            </w:r>
            <w:r w:rsidRPr="00BD3120">
              <w:rPr>
                <w:rFonts w:ascii="Comic Sans MS" w:hAnsi="Comic Sans MS" w:cs="Comic Sans MS"/>
                <w:b/>
                <w:bCs/>
              </w:rPr>
              <w:t xml:space="preserve">attainment </w:t>
            </w:r>
            <w:r w:rsidRPr="00BD3120">
              <w:rPr>
                <w:rFonts w:ascii="Comic Sans MS" w:hAnsi="Comic Sans MS" w:cs="Comic Sans MS"/>
              </w:rPr>
              <w:t xml:space="preserve">and </w:t>
            </w:r>
            <w:r w:rsidRPr="00BD3120">
              <w:rPr>
                <w:rFonts w:ascii="Comic Sans MS" w:hAnsi="Comic Sans MS" w:cs="Comic Sans MS"/>
                <w:b/>
                <w:bCs/>
              </w:rPr>
              <w:t>attendance</w:t>
            </w:r>
            <w:r>
              <w:rPr>
                <w:rFonts w:ascii="Comic Sans MS" w:hAnsi="Comic Sans MS" w:cs="Comic Sans MS"/>
                <w:b/>
                <w:bCs/>
              </w:rPr>
              <w:t xml:space="preserve"> </w:t>
            </w:r>
            <w:r w:rsidRPr="00BD3120">
              <w:rPr>
                <w:rFonts w:ascii="Comic Sans MS" w:hAnsi="Comic Sans MS" w:cs="Comic Sans MS"/>
              </w:rPr>
              <w:t>(</w:t>
            </w:r>
            <w:r>
              <w:rPr>
                <w:rFonts w:ascii="Comic Sans MS" w:hAnsi="Comic Sans MS" w:cs="Comic Sans MS"/>
              </w:rPr>
              <w:t xml:space="preserve">Termly: </w:t>
            </w:r>
            <w:r w:rsidRPr="00BD3120">
              <w:rPr>
                <w:rFonts w:ascii="Comic Sans MS" w:hAnsi="Comic Sans MS" w:cs="Comic Sans MS"/>
              </w:rPr>
              <w:t>SLT, HA</w:t>
            </w:r>
            <w:r>
              <w:rPr>
                <w:rFonts w:ascii="Comic Sans MS" w:hAnsi="Comic Sans MS" w:cs="Comic Sans MS"/>
              </w:rPr>
              <w:t>, Pastoral lead).</w:t>
            </w:r>
          </w:p>
          <w:p w:rsidR="00713E6F" w:rsidRDefault="00713E6F" w:rsidP="00BD3120">
            <w:pPr>
              <w:widowControl w:val="0"/>
              <w:rPr>
                <w:rFonts w:ascii="Calibri" w:hAnsi="Calibri" w:cs="Calibri"/>
                <w:color w:val="000000"/>
                <w:sz w:val="20"/>
                <w:szCs w:val="20"/>
              </w:rPr>
            </w:pPr>
          </w:p>
          <w:p w:rsidR="00713E6F" w:rsidRPr="00931443" w:rsidRDefault="00713E6F" w:rsidP="00A108E6">
            <w:pPr>
              <w:pStyle w:val="Default"/>
              <w:rPr>
                <w:rFonts w:ascii="Arial" w:hAnsi="Arial" w:cs="Arial"/>
                <w:sz w:val="22"/>
                <w:szCs w:val="22"/>
              </w:rPr>
            </w:pPr>
          </w:p>
        </w:tc>
      </w:tr>
      <w:tr w:rsidR="00713E6F" w:rsidRPr="00931443">
        <w:trPr>
          <w:cantSplit/>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13</w:t>
            </w:r>
          </w:p>
        </w:tc>
        <w:tc>
          <w:tcPr>
            <w:tcW w:w="5670" w:type="dxa"/>
          </w:tcPr>
          <w:p w:rsidR="00713E6F" w:rsidRPr="00931443" w:rsidRDefault="00713E6F" w:rsidP="00410D04">
            <w:pPr>
              <w:rPr>
                <w:rFonts w:ascii="Arial" w:hAnsi="Arial" w:cs="Arial"/>
                <w:color w:val="000000"/>
                <w:sz w:val="22"/>
                <w:szCs w:val="22"/>
              </w:rPr>
            </w:pPr>
            <w:r w:rsidRPr="00931443">
              <w:rPr>
                <w:rFonts w:ascii="Arial" w:hAnsi="Arial" w:cs="Arial"/>
                <w:color w:val="000000"/>
                <w:sz w:val="22"/>
                <w:szCs w:val="22"/>
              </w:rPr>
              <w:t xml:space="preserve">The whole-school community understands how the values and principles of the Convention help to create a safe and healthy environment. Nearly all young people say they feel safe at school at all times. </w:t>
            </w:r>
          </w:p>
        </w:tc>
        <w:tc>
          <w:tcPr>
            <w:tcW w:w="4536" w:type="dxa"/>
          </w:tcPr>
          <w:p w:rsidR="00713E6F" w:rsidRPr="00931443" w:rsidRDefault="00713E6F" w:rsidP="00A108E6">
            <w:pPr>
              <w:pStyle w:val="Default"/>
              <w:rPr>
                <w:rFonts w:ascii="Arial" w:hAnsi="Arial" w:cs="Arial"/>
                <w:sz w:val="22"/>
                <w:szCs w:val="22"/>
              </w:rPr>
            </w:pPr>
          </w:p>
        </w:tc>
        <w:tc>
          <w:tcPr>
            <w:tcW w:w="4535" w:type="dxa"/>
            <w:gridSpan w:val="2"/>
          </w:tcPr>
          <w:p w:rsidR="00713E6F" w:rsidRPr="00542D07" w:rsidRDefault="00713E6F" w:rsidP="00A108E6">
            <w:pPr>
              <w:pStyle w:val="Default"/>
              <w:rPr>
                <w:rFonts w:ascii="Comic Sans MS" w:hAnsi="Comic Sans MS" w:cs="Comic Sans MS"/>
              </w:rPr>
            </w:pPr>
            <w:r w:rsidRPr="00542D07">
              <w:rPr>
                <w:rFonts w:ascii="Comic Sans MS" w:hAnsi="Comic Sans MS" w:cs="Comic Sans MS"/>
              </w:rPr>
              <w:t xml:space="preserve">Articles translated to </w:t>
            </w:r>
            <w:r>
              <w:rPr>
                <w:rFonts w:ascii="Comic Sans MS" w:hAnsi="Comic Sans MS" w:cs="Comic Sans MS"/>
              </w:rPr>
              <w:t>different languages for display (EAL staff/parents Autumn Term).</w:t>
            </w:r>
          </w:p>
          <w:p w:rsidR="00713E6F" w:rsidRPr="00542D07" w:rsidRDefault="00713E6F" w:rsidP="00A108E6">
            <w:pPr>
              <w:pStyle w:val="Default"/>
              <w:rPr>
                <w:rFonts w:ascii="Comic Sans MS" w:hAnsi="Comic Sans MS" w:cs="Comic Sans MS"/>
              </w:rPr>
            </w:pPr>
          </w:p>
          <w:p w:rsidR="00713E6F" w:rsidRDefault="00713E6F" w:rsidP="00A108E6">
            <w:pPr>
              <w:pStyle w:val="Default"/>
              <w:rPr>
                <w:rFonts w:ascii="Comic Sans MS" w:hAnsi="Comic Sans MS" w:cs="Comic Sans MS"/>
              </w:rPr>
            </w:pPr>
            <w:r w:rsidRPr="00542D07">
              <w:rPr>
                <w:rFonts w:ascii="Comic Sans MS" w:hAnsi="Comic Sans MS" w:cs="Comic Sans MS"/>
              </w:rPr>
              <w:t>Drop ins for KS1 and KS2 children with the RR Ambassadors to strengthen pupil voice (Half Termly – SIP team and RR A’s).</w:t>
            </w:r>
          </w:p>
          <w:p w:rsidR="00713E6F" w:rsidRDefault="00713E6F" w:rsidP="00A108E6">
            <w:pPr>
              <w:pStyle w:val="Default"/>
              <w:rPr>
                <w:rFonts w:ascii="Comic Sans MS" w:hAnsi="Comic Sans MS" w:cs="Comic Sans MS"/>
              </w:rPr>
            </w:pPr>
          </w:p>
          <w:p w:rsidR="00713E6F" w:rsidRDefault="00713E6F" w:rsidP="00E03A80">
            <w:pPr>
              <w:pStyle w:val="Default"/>
              <w:rPr>
                <w:rFonts w:ascii="Comic Sans MS" w:hAnsi="Comic Sans MS" w:cs="Comic Sans MS"/>
                <w:color w:val="auto"/>
              </w:rPr>
            </w:pPr>
            <w:r>
              <w:rPr>
                <w:rFonts w:ascii="Comic Sans MS" w:hAnsi="Comic Sans MS" w:cs="Comic Sans MS"/>
                <w:color w:val="auto"/>
              </w:rPr>
              <w:t>Facebook, Website and Twitter Links (Ongoing – EL, staff).</w:t>
            </w:r>
          </w:p>
          <w:p w:rsidR="00713E6F" w:rsidRDefault="00713E6F" w:rsidP="00E03A80">
            <w:pPr>
              <w:pStyle w:val="Default"/>
              <w:rPr>
                <w:rFonts w:ascii="Comic Sans MS" w:hAnsi="Comic Sans MS" w:cs="Comic Sans MS"/>
                <w:color w:val="auto"/>
              </w:rPr>
            </w:pPr>
            <w:r>
              <w:rPr>
                <w:rFonts w:ascii="Comic Sans MS" w:hAnsi="Comic Sans MS" w:cs="Comic Sans MS"/>
                <w:color w:val="auto"/>
              </w:rPr>
              <w:t>RR updates and celebrations on newsletter (Termly – EL, AH, staff).</w:t>
            </w:r>
          </w:p>
          <w:p w:rsidR="00713E6F" w:rsidRDefault="00713E6F" w:rsidP="00E03A80">
            <w:pPr>
              <w:pStyle w:val="Default"/>
              <w:rPr>
                <w:rFonts w:ascii="Comic Sans MS" w:hAnsi="Comic Sans MS" w:cs="Comic Sans MS"/>
                <w:color w:val="auto"/>
              </w:rPr>
            </w:pPr>
            <w:r>
              <w:rPr>
                <w:rFonts w:ascii="Comic Sans MS" w:hAnsi="Comic Sans MS" w:cs="Comic Sans MS"/>
                <w:color w:val="auto"/>
              </w:rPr>
              <w:t>RR song and information on TV screen in the entrance (IM, LM, CK, AH, office staff and Ambassadors)</w:t>
            </w:r>
          </w:p>
          <w:p w:rsidR="00713E6F" w:rsidRDefault="00713E6F" w:rsidP="00A108E6">
            <w:pPr>
              <w:pStyle w:val="Default"/>
              <w:rPr>
                <w:rFonts w:ascii="Arial" w:hAnsi="Arial" w:cs="Arial"/>
                <w:sz w:val="22"/>
                <w:szCs w:val="22"/>
              </w:rPr>
            </w:pPr>
          </w:p>
          <w:p w:rsidR="00713E6F" w:rsidRDefault="00713E6F" w:rsidP="00A108E6">
            <w:pPr>
              <w:pStyle w:val="Default"/>
              <w:rPr>
                <w:rFonts w:ascii="Comic Sans MS" w:hAnsi="Comic Sans MS" w:cs="Comic Sans MS"/>
              </w:rPr>
            </w:pPr>
            <w:r w:rsidRPr="00E03A80">
              <w:rPr>
                <w:rFonts w:ascii="Comic Sans MS" w:hAnsi="Comic Sans MS" w:cs="Comic Sans MS"/>
              </w:rPr>
              <w:t xml:space="preserve">Audit questionnaires repeated </w:t>
            </w:r>
            <w:r>
              <w:rPr>
                <w:rFonts w:ascii="Comic Sans MS" w:hAnsi="Comic Sans MS" w:cs="Comic Sans MS"/>
              </w:rPr>
              <w:t xml:space="preserve">for staff, parents and children. </w:t>
            </w:r>
            <w:r w:rsidRPr="00E03A80">
              <w:rPr>
                <w:rFonts w:ascii="Comic Sans MS" w:hAnsi="Comic Sans MS" w:cs="Comic Sans MS"/>
              </w:rPr>
              <w:t>(Spring Term/Summer Term)</w:t>
            </w:r>
          </w:p>
          <w:p w:rsidR="00713E6F" w:rsidRDefault="00713E6F" w:rsidP="00A108E6">
            <w:pPr>
              <w:pStyle w:val="Default"/>
              <w:rPr>
                <w:rFonts w:ascii="Comic Sans MS" w:hAnsi="Comic Sans MS" w:cs="Comic Sans MS"/>
              </w:rPr>
            </w:pPr>
          </w:p>
          <w:p w:rsidR="00713E6F" w:rsidRDefault="00713E6F" w:rsidP="00A108E6">
            <w:pPr>
              <w:pStyle w:val="Default"/>
              <w:rPr>
                <w:rFonts w:ascii="Comic Sans MS" w:hAnsi="Comic Sans MS" w:cs="Comic Sans MS"/>
              </w:rPr>
            </w:pPr>
            <w:r>
              <w:rPr>
                <w:rFonts w:ascii="Comic Sans MS" w:hAnsi="Comic Sans MS" w:cs="Comic Sans MS"/>
              </w:rPr>
              <w:t>SLT, Governors, Staff and Ambassadors continue to review school policies.</w:t>
            </w:r>
          </w:p>
          <w:p w:rsidR="00713E6F" w:rsidRPr="00BD3120" w:rsidRDefault="00713E6F" w:rsidP="00BD3120">
            <w:pPr>
              <w:widowControl w:val="0"/>
              <w:rPr>
                <w:rFonts w:ascii="Comic Sans MS" w:hAnsi="Comic Sans MS" w:cs="Comic Sans MS"/>
              </w:rPr>
            </w:pPr>
            <w:r w:rsidRPr="00BD3120">
              <w:rPr>
                <w:rFonts w:ascii="Comic Sans MS" w:hAnsi="Comic Sans MS" w:cs="Comic Sans MS"/>
              </w:rPr>
              <w:t xml:space="preserve">The collection of data evidence for </w:t>
            </w:r>
            <w:r w:rsidRPr="00BD3120">
              <w:rPr>
                <w:rFonts w:ascii="Comic Sans MS" w:hAnsi="Comic Sans MS" w:cs="Comic Sans MS"/>
                <w:b/>
                <w:bCs/>
              </w:rPr>
              <w:t xml:space="preserve">attainment </w:t>
            </w:r>
            <w:r w:rsidRPr="00BD3120">
              <w:rPr>
                <w:rFonts w:ascii="Comic Sans MS" w:hAnsi="Comic Sans MS" w:cs="Comic Sans MS"/>
              </w:rPr>
              <w:t xml:space="preserve">and </w:t>
            </w:r>
            <w:r w:rsidRPr="00BD3120">
              <w:rPr>
                <w:rFonts w:ascii="Comic Sans MS" w:hAnsi="Comic Sans MS" w:cs="Comic Sans MS"/>
                <w:b/>
                <w:bCs/>
              </w:rPr>
              <w:t>attendance</w:t>
            </w:r>
            <w:r>
              <w:rPr>
                <w:rFonts w:ascii="Comic Sans MS" w:hAnsi="Comic Sans MS" w:cs="Comic Sans MS"/>
                <w:b/>
                <w:bCs/>
              </w:rPr>
              <w:t xml:space="preserve"> </w:t>
            </w:r>
            <w:r w:rsidRPr="00BD3120">
              <w:rPr>
                <w:rFonts w:ascii="Comic Sans MS" w:hAnsi="Comic Sans MS" w:cs="Comic Sans MS"/>
              </w:rPr>
              <w:t>(</w:t>
            </w:r>
            <w:r>
              <w:rPr>
                <w:rFonts w:ascii="Comic Sans MS" w:hAnsi="Comic Sans MS" w:cs="Comic Sans MS"/>
              </w:rPr>
              <w:t xml:space="preserve">Termly: </w:t>
            </w:r>
            <w:r w:rsidRPr="00BD3120">
              <w:rPr>
                <w:rFonts w:ascii="Comic Sans MS" w:hAnsi="Comic Sans MS" w:cs="Comic Sans MS"/>
              </w:rPr>
              <w:t>SLT, HA</w:t>
            </w:r>
            <w:r>
              <w:rPr>
                <w:rFonts w:ascii="Comic Sans MS" w:hAnsi="Comic Sans MS" w:cs="Comic Sans MS"/>
              </w:rPr>
              <w:t>, Pastoral lead).</w:t>
            </w:r>
          </w:p>
          <w:p w:rsidR="00713E6F" w:rsidRPr="00E03A80" w:rsidRDefault="00713E6F" w:rsidP="00A108E6">
            <w:pPr>
              <w:pStyle w:val="Default"/>
              <w:rPr>
                <w:rFonts w:ascii="Comic Sans MS" w:hAnsi="Comic Sans MS" w:cs="Comic Sans MS"/>
              </w:rPr>
            </w:pPr>
          </w:p>
        </w:tc>
      </w:tr>
      <w:tr w:rsidR="00713E6F" w:rsidRPr="00931443">
        <w:trPr>
          <w:cantSplit/>
          <w:trHeight w:val="983"/>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14</w:t>
            </w:r>
          </w:p>
        </w:tc>
        <w:tc>
          <w:tcPr>
            <w:tcW w:w="5670" w:type="dxa"/>
          </w:tcPr>
          <w:p w:rsidR="00713E6F" w:rsidRPr="00931443" w:rsidRDefault="00713E6F" w:rsidP="00410D04">
            <w:pPr>
              <w:rPr>
                <w:rFonts w:ascii="Arial" w:hAnsi="Arial" w:cs="Arial"/>
                <w:color w:val="000000"/>
                <w:sz w:val="22"/>
                <w:szCs w:val="22"/>
              </w:rPr>
            </w:pPr>
            <w:r w:rsidRPr="00931443">
              <w:rPr>
                <w:rFonts w:ascii="Arial" w:hAnsi="Arial" w:cs="Arial"/>
                <w:color w:val="000000"/>
                <w:sz w:val="22"/>
                <w:szCs w:val="22"/>
              </w:rPr>
              <w:t xml:space="preserve">Nearly all young people and adults attempt to resolve conflicts and seek consensus while accepting the rights of others to hold different opinions and beliefs.  </w:t>
            </w:r>
          </w:p>
        </w:tc>
        <w:tc>
          <w:tcPr>
            <w:tcW w:w="4536" w:type="dxa"/>
          </w:tcPr>
          <w:p w:rsidR="00713E6F" w:rsidRPr="00931443" w:rsidRDefault="00713E6F" w:rsidP="00A108E6">
            <w:pPr>
              <w:pStyle w:val="Default"/>
              <w:rPr>
                <w:rFonts w:ascii="Arial" w:hAnsi="Arial" w:cs="Arial"/>
                <w:sz w:val="22"/>
                <w:szCs w:val="22"/>
              </w:rPr>
            </w:pPr>
          </w:p>
        </w:tc>
        <w:tc>
          <w:tcPr>
            <w:tcW w:w="4535" w:type="dxa"/>
            <w:gridSpan w:val="2"/>
          </w:tcPr>
          <w:p w:rsidR="00713E6F" w:rsidRPr="003B1197" w:rsidRDefault="00713E6F" w:rsidP="00954280">
            <w:pPr>
              <w:widowControl w:val="0"/>
              <w:rPr>
                <w:rFonts w:ascii="Comic Sans MS" w:hAnsi="Comic Sans MS" w:cs="Comic Sans MS"/>
                <w:color w:val="000000"/>
              </w:rPr>
            </w:pPr>
            <w:r w:rsidRPr="00954280">
              <w:rPr>
                <w:rFonts w:ascii="Comic Sans MS" w:hAnsi="Comic Sans MS" w:cs="Comic Sans MS"/>
              </w:rPr>
              <w:t>Increase child confidence in resolving conflicts using RR</w:t>
            </w:r>
            <w:r>
              <w:rPr>
                <w:rFonts w:ascii="Arial" w:hAnsi="Arial" w:cs="Arial"/>
                <w:color w:val="000000"/>
                <w:sz w:val="22"/>
                <w:szCs w:val="22"/>
              </w:rPr>
              <w:t xml:space="preserve"> </w:t>
            </w:r>
            <w:r w:rsidRPr="003B1197">
              <w:rPr>
                <w:rFonts w:ascii="Comic Sans MS" w:hAnsi="Comic Sans MS" w:cs="Comic Sans MS"/>
                <w:color w:val="000000"/>
              </w:rPr>
              <w:t xml:space="preserve">(SIP team, SLT, Ambassadors work with ‘RR Lunchtime Team.’) </w:t>
            </w:r>
          </w:p>
          <w:p w:rsidR="00713E6F" w:rsidRPr="003B1197" w:rsidRDefault="00713E6F" w:rsidP="00954280">
            <w:pPr>
              <w:widowControl w:val="0"/>
              <w:jc w:val="center"/>
              <w:rPr>
                <w:rFonts w:ascii="Comic Sans MS" w:hAnsi="Comic Sans MS" w:cs="Comic Sans MS"/>
                <w:color w:val="000000"/>
              </w:rPr>
            </w:pPr>
          </w:p>
          <w:p w:rsidR="00713E6F" w:rsidRPr="00931443" w:rsidRDefault="00713E6F" w:rsidP="00A108E6">
            <w:pPr>
              <w:pStyle w:val="Default"/>
              <w:rPr>
                <w:rFonts w:ascii="Arial" w:hAnsi="Arial" w:cs="Arial"/>
                <w:sz w:val="22"/>
                <w:szCs w:val="22"/>
              </w:rPr>
            </w:pPr>
          </w:p>
        </w:tc>
      </w:tr>
      <w:tr w:rsidR="00713E6F" w:rsidRPr="00931443">
        <w:trPr>
          <w:cantSplit/>
          <w:trHeight w:val="979"/>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15</w:t>
            </w:r>
          </w:p>
        </w:tc>
        <w:tc>
          <w:tcPr>
            <w:tcW w:w="5670" w:type="dxa"/>
          </w:tcPr>
          <w:p w:rsidR="00713E6F" w:rsidRPr="00931443" w:rsidRDefault="00713E6F" w:rsidP="00410D04">
            <w:pPr>
              <w:rPr>
                <w:rFonts w:ascii="Arial" w:hAnsi="Arial" w:cs="Arial"/>
                <w:color w:val="000000"/>
                <w:sz w:val="22"/>
                <w:szCs w:val="22"/>
              </w:rPr>
            </w:pPr>
            <w:r w:rsidRPr="00931443">
              <w:rPr>
                <w:rFonts w:ascii="Arial" w:hAnsi="Arial" w:cs="Arial"/>
                <w:color w:val="000000"/>
                <w:sz w:val="22"/>
                <w:szCs w:val="22"/>
              </w:rPr>
              <w:t xml:space="preserve">The values and language of the Convention help all young people and adults become rights-respecting global citizens. </w:t>
            </w:r>
          </w:p>
        </w:tc>
        <w:tc>
          <w:tcPr>
            <w:tcW w:w="4536" w:type="dxa"/>
          </w:tcPr>
          <w:p w:rsidR="00713E6F" w:rsidRPr="00931443" w:rsidRDefault="00713E6F" w:rsidP="00A108E6">
            <w:pPr>
              <w:pStyle w:val="Default"/>
              <w:rPr>
                <w:rFonts w:ascii="Arial" w:hAnsi="Arial" w:cs="Arial"/>
                <w:sz w:val="22"/>
                <w:szCs w:val="22"/>
              </w:rPr>
            </w:pPr>
          </w:p>
        </w:tc>
        <w:tc>
          <w:tcPr>
            <w:tcW w:w="4535" w:type="dxa"/>
            <w:gridSpan w:val="2"/>
          </w:tcPr>
          <w:p w:rsidR="00713E6F" w:rsidRPr="00066D93" w:rsidRDefault="00713E6F" w:rsidP="00A108E6">
            <w:pPr>
              <w:pStyle w:val="Default"/>
              <w:rPr>
                <w:rFonts w:ascii="Comic Sans MS" w:hAnsi="Comic Sans MS" w:cs="Comic Sans MS"/>
              </w:rPr>
            </w:pPr>
            <w:r w:rsidRPr="00066D93">
              <w:rPr>
                <w:rFonts w:ascii="Comic Sans MS" w:hAnsi="Comic Sans MS" w:cs="Comic Sans MS"/>
              </w:rPr>
              <w:t>Videos of children in PSHE lessons (Ongoing: classroom teachers, children).</w:t>
            </w:r>
          </w:p>
        </w:tc>
      </w:tr>
    </w:tbl>
    <w:p w:rsidR="00713E6F" w:rsidRDefault="00713E6F" w:rsidP="00931443">
      <w:pPr>
        <w:ind w:left="142"/>
        <w:rPr>
          <w:rFonts w:ascii="Arial" w:hAnsi="Arial" w:cs="Arial"/>
          <w:b/>
          <w:bCs/>
          <w:color w:val="00ADEF"/>
          <w:sz w:val="28"/>
          <w:szCs w:val="28"/>
        </w:rPr>
      </w:pPr>
      <w:r w:rsidRPr="00931443">
        <w:rPr>
          <w:rFonts w:ascii="Arial" w:hAnsi="Arial" w:cs="Arial"/>
          <w:sz w:val="22"/>
          <w:szCs w:val="22"/>
        </w:rPr>
        <w:br/>
      </w:r>
    </w:p>
    <w:p w:rsidR="00713E6F" w:rsidRPr="00931443" w:rsidRDefault="00713E6F" w:rsidP="00931443">
      <w:pPr>
        <w:ind w:left="142"/>
        <w:rPr>
          <w:rFonts w:ascii="Arial" w:hAnsi="Arial" w:cs="Arial"/>
          <w:b/>
          <w:bCs/>
          <w:color w:val="00ADEF"/>
          <w:sz w:val="28"/>
          <w:szCs w:val="28"/>
        </w:rPr>
      </w:pPr>
      <w:r w:rsidRPr="00931443">
        <w:rPr>
          <w:rFonts w:ascii="Arial" w:hAnsi="Arial" w:cs="Arial"/>
          <w:b/>
          <w:bCs/>
          <w:color w:val="00ADEF"/>
          <w:sz w:val="28"/>
          <w:szCs w:val="28"/>
        </w:rPr>
        <w:t>Standard D: Children are empowered to become active citizens and learners</w:t>
      </w:r>
    </w:p>
    <w:p w:rsidR="00713E6F" w:rsidRPr="00931443" w:rsidRDefault="00713E6F" w:rsidP="00A01266">
      <w:pPr>
        <w:ind w:left="142" w:right="820"/>
        <w:rPr>
          <w:rFonts w:ascii="Arial" w:hAnsi="Arial" w:cs="Arial"/>
          <w:sz w:val="22"/>
          <w:szCs w:val="22"/>
        </w:rPr>
      </w:pPr>
    </w:p>
    <w:p w:rsidR="00713E6F" w:rsidRPr="00931443" w:rsidRDefault="00713E6F" w:rsidP="00931443">
      <w:pPr>
        <w:ind w:left="142" w:right="820"/>
        <w:rPr>
          <w:rFonts w:ascii="Arial" w:hAnsi="Arial" w:cs="Arial"/>
          <w:color w:val="00ADEF"/>
          <w:sz w:val="22"/>
          <w:szCs w:val="22"/>
        </w:rPr>
      </w:pPr>
      <w:r w:rsidRPr="00931443">
        <w:rPr>
          <w:rFonts w:ascii="Arial" w:hAnsi="Arial" w:cs="Arial"/>
          <w:sz w:val="22"/>
          <w:szCs w:val="22"/>
        </w:rPr>
        <w:t xml:space="preserve">Every child has the right to say what they think in all matters affecting them and to have their views taken seriously. Young people develop their confidence through their experience of an inclusive rights-respecting school community, play an active role in their own learning and speak and act for the rights of all to be respected locally and globally. </w:t>
      </w:r>
    </w:p>
    <w:p w:rsidR="00713E6F" w:rsidRPr="00931443" w:rsidRDefault="00713E6F" w:rsidP="001A2508">
      <w:pPr>
        <w:pStyle w:val="Default"/>
        <w:ind w:left="142"/>
        <w:rPr>
          <w:rFonts w:ascii="Arial" w:hAnsi="Arial" w:cs="Arial"/>
          <w:color w:val="auto"/>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0"/>
        <w:gridCol w:w="4536"/>
        <w:gridCol w:w="4488"/>
        <w:gridCol w:w="47"/>
      </w:tblGrid>
      <w:tr w:rsidR="00713E6F" w:rsidRPr="00931443">
        <w:trPr>
          <w:gridAfter w:val="1"/>
          <w:wAfter w:w="47" w:type="dxa"/>
        </w:trPr>
        <w:tc>
          <w:tcPr>
            <w:tcW w:w="567" w:type="dxa"/>
          </w:tcPr>
          <w:p w:rsidR="00713E6F" w:rsidRPr="00931443" w:rsidRDefault="00713E6F" w:rsidP="00556E64">
            <w:pPr>
              <w:pStyle w:val="Default"/>
              <w:rPr>
                <w:rFonts w:ascii="Arial" w:hAnsi="Arial" w:cs="Arial"/>
                <w:b/>
                <w:bCs/>
                <w:color w:val="00AEEF"/>
                <w:sz w:val="22"/>
                <w:szCs w:val="22"/>
              </w:rPr>
            </w:pPr>
          </w:p>
        </w:tc>
        <w:tc>
          <w:tcPr>
            <w:tcW w:w="5670" w:type="dxa"/>
          </w:tcPr>
          <w:p w:rsidR="00713E6F" w:rsidRPr="00931443" w:rsidRDefault="00713E6F" w:rsidP="00556E64">
            <w:pPr>
              <w:rPr>
                <w:rFonts w:ascii="Arial" w:hAnsi="Arial" w:cs="Arial"/>
                <w:b/>
                <w:bCs/>
                <w:color w:val="00ADEF"/>
                <w:sz w:val="22"/>
                <w:szCs w:val="22"/>
              </w:rPr>
            </w:pPr>
            <w:r w:rsidRPr="00931443">
              <w:rPr>
                <w:rFonts w:ascii="Arial" w:hAnsi="Arial" w:cs="Arial"/>
                <w:b/>
                <w:bCs/>
                <w:color w:val="00ADEF"/>
                <w:sz w:val="22"/>
                <w:szCs w:val="22"/>
              </w:rPr>
              <w:t>CRITERIA</w:t>
            </w:r>
          </w:p>
        </w:tc>
        <w:tc>
          <w:tcPr>
            <w:tcW w:w="4536" w:type="dxa"/>
          </w:tcPr>
          <w:p w:rsidR="00713E6F" w:rsidRPr="00931443" w:rsidRDefault="00713E6F" w:rsidP="00556E64">
            <w:pPr>
              <w:rPr>
                <w:rFonts w:ascii="Arial" w:hAnsi="Arial" w:cs="Arial"/>
                <w:b/>
                <w:bCs/>
                <w:color w:val="00ADEF"/>
                <w:sz w:val="22"/>
                <w:szCs w:val="22"/>
              </w:rPr>
            </w:pPr>
            <w:r w:rsidRPr="00931443">
              <w:rPr>
                <w:rFonts w:ascii="Arial" w:hAnsi="Arial" w:cs="Arial"/>
                <w:b/>
                <w:bCs/>
                <w:color w:val="00ADEF"/>
                <w:sz w:val="22"/>
                <w:szCs w:val="22"/>
              </w:rPr>
              <w:t xml:space="preserve">WHERE ARE WE NOW AND ASSESSOR RECOMMENDATIONS </w:t>
            </w:r>
          </w:p>
        </w:tc>
        <w:tc>
          <w:tcPr>
            <w:tcW w:w="4488" w:type="dxa"/>
          </w:tcPr>
          <w:p w:rsidR="00713E6F" w:rsidRDefault="00713E6F" w:rsidP="00556E64">
            <w:pPr>
              <w:rPr>
                <w:rFonts w:ascii="Arial" w:hAnsi="Arial" w:cs="Arial"/>
                <w:b/>
                <w:bCs/>
                <w:color w:val="00ADEF"/>
                <w:sz w:val="22"/>
                <w:szCs w:val="22"/>
              </w:rPr>
            </w:pPr>
            <w:r w:rsidRPr="00931443">
              <w:rPr>
                <w:rFonts w:ascii="Arial" w:hAnsi="Arial" w:cs="Arial"/>
                <w:b/>
                <w:bCs/>
                <w:color w:val="00ADEF"/>
                <w:sz w:val="22"/>
                <w:szCs w:val="22"/>
              </w:rPr>
              <w:t>ACTIONS NEEDED BY WHOM AND WHEN</w:t>
            </w:r>
          </w:p>
          <w:p w:rsidR="00713E6F" w:rsidRPr="00931443" w:rsidRDefault="00713E6F" w:rsidP="00556E64">
            <w:pPr>
              <w:rPr>
                <w:rFonts w:ascii="Arial" w:hAnsi="Arial" w:cs="Arial"/>
                <w:b/>
                <w:bCs/>
                <w:color w:val="00ADEF"/>
                <w:sz w:val="22"/>
                <w:szCs w:val="22"/>
              </w:rPr>
            </w:pPr>
          </w:p>
        </w:tc>
      </w:tr>
      <w:tr w:rsidR="00713E6F" w:rsidRPr="00931443">
        <w:trPr>
          <w:cantSplit/>
          <w:trHeight w:val="708"/>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16</w:t>
            </w:r>
          </w:p>
        </w:tc>
        <w:tc>
          <w:tcPr>
            <w:tcW w:w="5670" w:type="dxa"/>
          </w:tcPr>
          <w:p w:rsidR="00713E6F" w:rsidRPr="00931443" w:rsidRDefault="00713E6F" w:rsidP="006F59A3">
            <w:pPr>
              <w:rPr>
                <w:rFonts w:ascii="Arial" w:hAnsi="Arial" w:cs="Arial"/>
                <w:color w:val="000000"/>
                <w:sz w:val="22"/>
                <w:szCs w:val="22"/>
              </w:rPr>
            </w:pPr>
            <w:r w:rsidRPr="00931443">
              <w:rPr>
                <w:rFonts w:ascii="Arial" w:hAnsi="Arial" w:cs="Arial"/>
                <w:color w:val="000000"/>
                <w:sz w:val="22"/>
                <w:szCs w:val="22"/>
              </w:rPr>
              <w:t xml:space="preserve">Nearly all children and young people have a strong voice in decisions affecting their lives in school. </w:t>
            </w:r>
          </w:p>
        </w:tc>
        <w:tc>
          <w:tcPr>
            <w:tcW w:w="4536" w:type="dxa"/>
          </w:tcPr>
          <w:p w:rsidR="00713E6F" w:rsidRPr="00931443" w:rsidRDefault="00713E6F" w:rsidP="00A108E6">
            <w:pPr>
              <w:pStyle w:val="Default"/>
              <w:rPr>
                <w:rFonts w:ascii="Arial" w:hAnsi="Arial" w:cs="Arial"/>
                <w:sz w:val="22"/>
                <w:szCs w:val="22"/>
              </w:rPr>
            </w:pPr>
          </w:p>
        </w:tc>
        <w:tc>
          <w:tcPr>
            <w:tcW w:w="4535" w:type="dxa"/>
            <w:gridSpan w:val="2"/>
          </w:tcPr>
          <w:p w:rsidR="00713E6F" w:rsidRPr="00051050" w:rsidRDefault="00713E6F" w:rsidP="00066D93">
            <w:pPr>
              <w:pStyle w:val="Default"/>
              <w:numPr>
                <w:ilvl w:val="0"/>
                <w:numId w:val="1"/>
              </w:numPr>
              <w:rPr>
                <w:rFonts w:ascii="Comic Sans MS" w:hAnsi="Comic Sans MS" w:cs="Comic Sans MS"/>
              </w:rPr>
            </w:pPr>
            <w:r>
              <w:rPr>
                <w:rFonts w:ascii="Comic Sans MS" w:hAnsi="Comic Sans MS" w:cs="Comic Sans MS"/>
              </w:rPr>
              <w:t xml:space="preserve">Regular </w:t>
            </w:r>
            <w:r w:rsidRPr="00051050">
              <w:rPr>
                <w:rFonts w:ascii="Comic Sans MS" w:hAnsi="Comic Sans MS" w:cs="Comic Sans MS"/>
              </w:rPr>
              <w:t>Assemblies</w:t>
            </w:r>
          </w:p>
          <w:p w:rsidR="00713E6F" w:rsidRPr="00051050" w:rsidRDefault="00713E6F" w:rsidP="00066D93">
            <w:pPr>
              <w:pStyle w:val="Default"/>
              <w:numPr>
                <w:ilvl w:val="0"/>
                <w:numId w:val="1"/>
              </w:numPr>
              <w:rPr>
                <w:rFonts w:ascii="Comic Sans MS" w:hAnsi="Comic Sans MS" w:cs="Comic Sans MS"/>
              </w:rPr>
            </w:pPr>
            <w:r w:rsidRPr="00051050">
              <w:rPr>
                <w:rFonts w:ascii="Comic Sans MS" w:hAnsi="Comic Sans MS" w:cs="Comic Sans MS"/>
              </w:rPr>
              <w:t>RR pupil voice books in each classroom</w:t>
            </w:r>
            <w:r>
              <w:rPr>
                <w:rFonts w:ascii="Comic Sans MS" w:hAnsi="Comic Sans MS" w:cs="Comic Sans MS"/>
              </w:rPr>
              <w:t xml:space="preserve"> (ongoing – brought to each ambassador meeting)</w:t>
            </w:r>
          </w:p>
          <w:p w:rsidR="00713E6F" w:rsidRPr="00051050" w:rsidRDefault="00713E6F" w:rsidP="00066D93">
            <w:pPr>
              <w:pStyle w:val="Default"/>
              <w:numPr>
                <w:ilvl w:val="0"/>
                <w:numId w:val="1"/>
              </w:numPr>
              <w:rPr>
                <w:rFonts w:ascii="Comic Sans MS" w:hAnsi="Comic Sans MS" w:cs="Comic Sans MS"/>
              </w:rPr>
            </w:pPr>
            <w:r w:rsidRPr="00051050">
              <w:rPr>
                <w:rFonts w:ascii="Comic Sans MS" w:hAnsi="Comic Sans MS" w:cs="Comic Sans MS"/>
              </w:rPr>
              <w:t>Regular Ambassador meetings</w:t>
            </w:r>
          </w:p>
          <w:p w:rsidR="00713E6F" w:rsidRPr="00051050" w:rsidRDefault="00713E6F" w:rsidP="00066D93">
            <w:pPr>
              <w:pStyle w:val="Default"/>
              <w:numPr>
                <w:ilvl w:val="0"/>
                <w:numId w:val="1"/>
              </w:numPr>
              <w:rPr>
                <w:rFonts w:ascii="Comic Sans MS" w:hAnsi="Comic Sans MS" w:cs="Comic Sans MS"/>
              </w:rPr>
            </w:pPr>
            <w:r w:rsidRPr="00051050">
              <w:rPr>
                <w:rFonts w:ascii="Comic Sans MS" w:hAnsi="Comic Sans MS" w:cs="Comic Sans MS"/>
              </w:rPr>
              <w:t>Regular Ambassador sessions in class to feedback and collect pupil voice</w:t>
            </w:r>
          </w:p>
          <w:p w:rsidR="00713E6F" w:rsidRPr="00931443" w:rsidRDefault="00713E6F" w:rsidP="00066D93">
            <w:pPr>
              <w:pStyle w:val="Default"/>
              <w:ind w:left="360"/>
              <w:rPr>
                <w:rFonts w:ascii="Arial" w:hAnsi="Arial" w:cs="Arial"/>
                <w:sz w:val="22"/>
                <w:szCs w:val="22"/>
              </w:rPr>
            </w:pPr>
          </w:p>
        </w:tc>
      </w:tr>
      <w:tr w:rsidR="00713E6F" w:rsidRPr="00931443">
        <w:trPr>
          <w:cantSplit/>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17</w:t>
            </w:r>
          </w:p>
        </w:tc>
        <w:tc>
          <w:tcPr>
            <w:tcW w:w="5670" w:type="dxa"/>
          </w:tcPr>
          <w:p w:rsidR="00713E6F" w:rsidRPr="00931443" w:rsidRDefault="00713E6F" w:rsidP="006F59A3">
            <w:pPr>
              <w:rPr>
                <w:rFonts w:ascii="Arial" w:hAnsi="Arial" w:cs="Arial"/>
                <w:color w:val="000000"/>
                <w:sz w:val="22"/>
                <w:szCs w:val="22"/>
              </w:rPr>
            </w:pPr>
            <w:r w:rsidRPr="00931443">
              <w:rPr>
                <w:rFonts w:ascii="Arial" w:hAnsi="Arial" w:cs="Arial"/>
                <w:color w:val="000000"/>
                <w:sz w:val="22"/>
                <w:szCs w:val="22"/>
              </w:rPr>
              <w:t xml:space="preserve">Young people are empowered to access information that enables them to make informed decisions about their learning, health and wellbeing. </w:t>
            </w:r>
          </w:p>
        </w:tc>
        <w:tc>
          <w:tcPr>
            <w:tcW w:w="4536" w:type="dxa"/>
          </w:tcPr>
          <w:p w:rsidR="00713E6F" w:rsidRPr="00931443" w:rsidRDefault="00713E6F" w:rsidP="00A108E6">
            <w:pPr>
              <w:pStyle w:val="Default"/>
              <w:rPr>
                <w:rFonts w:ascii="Arial" w:hAnsi="Arial" w:cs="Arial"/>
                <w:sz w:val="22"/>
                <w:szCs w:val="22"/>
              </w:rPr>
            </w:pPr>
          </w:p>
        </w:tc>
        <w:tc>
          <w:tcPr>
            <w:tcW w:w="4535" w:type="dxa"/>
            <w:gridSpan w:val="2"/>
          </w:tcPr>
          <w:p w:rsidR="00713E6F" w:rsidRPr="00051050" w:rsidRDefault="00713E6F" w:rsidP="00A108E6">
            <w:pPr>
              <w:pStyle w:val="Default"/>
              <w:rPr>
                <w:rFonts w:ascii="Comic Sans MS" w:hAnsi="Comic Sans MS" w:cs="Comic Sans MS"/>
              </w:rPr>
            </w:pPr>
            <w:r w:rsidRPr="00051050">
              <w:rPr>
                <w:rFonts w:ascii="Comic Sans MS" w:hAnsi="Comic Sans MS" w:cs="Comic Sans MS"/>
              </w:rPr>
              <w:t>Displays, links on website and Right’s information/leaflets available in school.</w:t>
            </w:r>
          </w:p>
          <w:p w:rsidR="00713E6F" w:rsidRPr="00931443" w:rsidRDefault="00713E6F" w:rsidP="00A108E6">
            <w:pPr>
              <w:pStyle w:val="Default"/>
              <w:rPr>
                <w:rFonts w:ascii="Arial" w:hAnsi="Arial" w:cs="Arial"/>
                <w:sz w:val="22"/>
                <w:szCs w:val="22"/>
              </w:rPr>
            </w:pPr>
            <w:r w:rsidRPr="00051050">
              <w:rPr>
                <w:rFonts w:ascii="Comic Sans MS" w:hAnsi="Comic Sans MS" w:cs="Comic Sans MS"/>
              </w:rPr>
              <w:t>Order resources (for new academic year KW, SN).</w:t>
            </w:r>
          </w:p>
        </w:tc>
      </w:tr>
      <w:tr w:rsidR="00713E6F" w:rsidRPr="00931443">
        <w:trPr>
          <w:cantSplit/>
        </w:trPr>
        <w:tc>
          <w:tcPr>
            <w:tcW w:w="567" w:type="dxa"/>
          </w:tcPr>
          <w:p w:rsidR="00713E6F" w:rsidRPr="00931443" w:rsidRDefault="00713E6F" w:rsidP="00A108E6">
            <w:pPr>
              <w:pStyle w:val="Default"/>
              <w:rPr>
                <w:rFonts w:ascii="Arial" w:hAnsi="Arial" w:cs="Arial"/>
                <w:b/>
                <w:bCs/>
                <w:color w:val="00AEEF"/>
                <w:sz w:val="22"/>
                <w:szCs w:val="22"/>
              </w:rPr>
            </w:pPr>
            <w:r w:rsidRPr="00931443">
              <w:rPr>
                <w:rFonts w:ascii="Arial" w:hAnsi="Arial" w:cs="Arial"/>
                <w:b/>
                <w:bCs/>
                <w:color w:val="00AEEF"/>
                <w:sz w:val="22"/>
                <w:szCs w:val="22"/>
              </w:rPr>
              <w:t>18</w:t>
            </w:r>
          </w:p>
        </w:tc>
        <w:tc>
          <w:tcPr>
            <w:tcW w:w="5670" w:type="dxa"/>
          </w:tcPr>
          <w:p w:rsidR="00713E6F" w:rsidRPr="00931443" w:rsidRDefault="00713E6F" w:rsidP="006F59A3">
            <w:pPr>
              <w:rPr>
                <w:rFonts w:ascii="Arial" w:hAnsi="Arial" w:cs="Arial"/>
                <w:color w:val="000000"/>
                <w:sz w:val="22"/>
                <w:szCs w:val="22"/>
              </w:rPr>
            </w:pPr>
            <w:r w:rsidRPr="00931443">
              <w:rPr>
                <w:rFonts w:ascii="Arial" w:hAnsi="Arial" w:cs="Arial"/>
                <w:color w:val="000000"/>
                <w:sz w:val="22"/>
                <w:szCs w:val="22"/>
              </w:rPr>
              <w:t>Young people’s involvement in the school and their interaction in the community locally and globally are substantial, highly valued and effective.</w:t>
            </w:r>
          </w:p>
        </w:tc>
        <w:tc>
          <w:tcPr>
            <w:tcW w:w="4536" w:type="dxa"/>
          </w:tcPr>
          <w:p w:rsidR="00713E6F" w:rsidRPr="00931443" w:rsidRDefault="00713E6F" w:rsidP="00A108E6">
            <w:pPr>
              <w:pStyle w:val="Default"/>
              <w:rPr>
                <w:rFonts w:ascii="Arial" w:hAnsi="Arial" w:cs="Arial"/>
                <w:sz w:val="22"/>
                <w:szCs w:val="22"/>
              </w:rPr>
            </w:pPr>
          </w:p>
        </w:tc>
        <w:tc>
          <w:tcPr>
            <w:tcW w:w="4535" w:type="dxa"/>
            <w:gridSpan w:val="2"/>
          </w:tcPr>
          <w:p w:rsidR="00713E6F" w:rsidRDefault="00713E6F" w:rsidP="00D72011">
            <w:pPr>
              <w:pStyle w:val="Default"/>
              <w:numPr>
                <w:ilvl w:val="0"/>
                <w:numId w:val="2"/>
              </w:numPr>
              <w:rPr>
                <w:rFonts w:ascii="Comic Sans MS" w:hAnsi="Comic Sans MS" w:cs="Comic Sans MS"/>
              </w:rPr>
            </w:pPr>
            <w:r>
              <w:rPr>
                <w:rFonts w:ascii="Comic Sans MS" w:hAnsi="Comic Sans MS" w:cs="Comic Sans MS"/>
              </w:rPr>
              <w:t>Unicef charity events</w:t>
            </w:r>
          </w:p>
          <w:p w:rsidR="00713E6F" w:rsidRDefault="00713E6F" w:rsidP="00D72011">
            <w:pPr>
              <w:pStyle w:val="Default"/>
              <w:numPr>
                <w:ilvl w:val="0"/>
                <w:numId w:val="2"/>
              </w:numPr>
              <w:rPr>
                <w:rFonts w:ascii="Comic Sans MS" w:hAnsi="Comic Sans MS" w:cs="Comic Sans MS"/>
              </w:rPr>
            </w:pPr>
            <w:r>
              <w:rPr>
                <w:rFonts w:ascii="Comic Sans MS" w:hAnsi="Comic Sans MS" w:cs="Comic Sans MS"/>
              </w:rPr>
              <w:t>Workshops</w:t>
            </w:r>
          </w:p>
          <w:p w:rsidR="00713E6F" w:rsidRDefault="00713E6F" w:rsidP="00D72011">
            <w:pPr>
              <w:pStyle w:val="Default"/>
              <w:numPr>
                <w:ilvl w:val="0"/>
                <w:numId w:val="2"/>
              </w:numPr>
              <w:rPr>
                <w:rFonts w:ascii="Comic Sans MS" w:hAnsi="Comic Sans MS" w:cs="Comic Sans MS"/>
              </w:rPr>
            </w:pPr>
            <w:r>
              <w:rPr>
                <w:rFonts w:ascii="Comic Sans MS" w:hAnsi="Comic Sans MS" w:cs="Comic Sans MS"/>
              </w:rPr>
              <w:t>Triangulations</w:t>
            </w:r>
          </w:p>
          <w:p w:rsidR="00713E6F" w:rsidRDefault="00713E6F" w:rsidP="00D72011">
            <w:pPr>
              <w:pStyle w:val="Default"/>
              <w:numPr>
                <w:ilvl w:val="0"/>
                <w:numId w:val="2"/>
              </w:numPr>
              <w:rPr>
                <w:rFonts w:ascii="Comic Sans MS" w:hAnsi="Comic Sans MS" w:cs="Comic Sans MS"/>
              </w:rPr>
            </w:pPr>
            <w:r>
              <w:rPr>
                <w:rFonts w:ascii="Comic Sans MS" w:hAnsi="Comic Sans MS" w:cs="Comic Sans MS"/>
              </w:rPr>
              <w:t>Assemblies</w:t>
            </w:r>
          </w:p>
          <w:p w:rsidR="00713E6F" w:rsidRDefault="00713E6F" w:rsidP="00D72011">
            <w:pPr>
              <w:pStyle w:val="Default"/>
              <w:numPr>
                <w:ilvl w:val="0"/>
                <w:numId w:val="2"/>
              </w:numPr>
              <w:rPr>
                <w:rFonts w:ascii="Comic Sans MS" w:hAnsi="Comic Sans MS" w:cs="Comic Sans MS"/>
              </w:rPr>
            </w:pPr>
            <w:r>
              <w:rPr>
                <w:rFonts w:ascii="Comic Sans MS" w:hAnsi="Comic Sans MS" w:cs="Comic Sans MS"/>
              </w:rPr>
              <w:t>Network links</w:t>
            </w:r>
          </w:p>
          <w:p w:rsidR="00713E6F" w:rsidRDefault="00713E6F" w:rsidP="00D72011">
            <w:pPr>
              <w:pStyle w:val="Default"/>
              <w:numPr>
                <w:ilvl w:val="0"/>
                <w:numId w:val="2"/>
              </w:numPr>
              <w:rPr>
                <w:rFonts w:ascii="Comic Sans MS" w:hAnsi="Comic Sans MS" w:cs="Comic Sans MS"/>
              </w:rPr>
            </w:pPr>
            <w:r>
              <w:rPr>
                <w:rFonts w:ascii="Comic Sans MS" w:hAnsi="Comic Sans MS" w:cs="Comic Sans MS"/>
              </w:rPr>
              <w:t>International school links</w:t>
            </w:r>
          </w:p>
          <w:p w:rsidR="00713E6F" w:rsidRDefault="00713E6F" w:rsidP="00D72011">
            <w:pPr>
              <w:pStyle w:val="Default"/>
              <w:numPr>
                <w:ilvl w:val="0"/>
                <w:numId w:val="2"/>
              </w:numPr>
              <w:rPr>
                <w:rFonts w:ascii="Comic Sans MS" w:hAnsi="Comic Sans MS" w:cs="Comic Sans MS"/>
              </w:rPr>
            </w:pPr>
            <w:r>
              <w:rPr>
                <w:rFonts w:ascii="Comic Sans MS" w:hAnsi="Comic Sans MS" w:cs="Comic Sans MS"/>
              </w:rPr>
              <w:t>School Fairs</w:t>
            </w:r>
          </w:p>
          <w:p w:rsidR="00713E6F" w:rsidRDefault="00713E6F" w:rsidP="00D72011">
            <w:pPr>
              <w:pStyle w:val="Default"/>
              <w:numPr>
                <w:ilvl w:val="0"/>
                <w:numId w:val="2"/>
              </w:numPr>
              <w:rPr>
                <w:rFonts w:ascii="Comic Sans MS" w:hAnsi="Comic Sans MS" w:cs="Comic Sans MS"/>
              </w:rPr>
            </w:pPr>
            <w:r>
              <w:rPr>
                <w:rFonts w:ascii="Comic Sans MS" w:hAnsi="Comic Sans MS" w:cs="Comic Sans MS"/>
              </w:rPr>
              <w:t>School and Network School events</w:t>
            </w:r>
          </w:p>
          <w:p w:rsidR="00713E6F" w:rsidRPr="00D72011" w:rsidRDefault="00713E6F" w:rsidP="00D72011">
            <w:pPr>
              <w:pStyle w:val="Default"/>
              <w:numPr>
                <w:ilvl w:val="0"/>
                <w:numId w:val="2"/>
              </w:numPr>
              <w:rPr>
                <w:rFonts w:ascii="Comic Sans MS" w:hAnsi="Comic Sans MS" w:cs="Comic Sans MS"/>
              </w:rPr>
            </w:pPr>
            <w:r>
              <w:rPr>
                <w:rFonts w:ascii="Comic Sans MS" w:hAnsi="Comic Sans MS" w:cs="Comic Sans MS"/>
              </w:rPr>
              <w:t>Representing school on trips</w:t>
            </w:r>
          </w:p>
        </w:tc>
      </w:tr>
    </w:tbl>
    <w:p w:rsidR="00713E6F" w:rsidRPr="00931443" w:rsidRDefault="00713E6F" w:rsidP="001A2508">
      <w:pPr>
        <w:pStyle w:val="Default"/>
        <w:ind w:left="142"/>
        <w:rPr>
          <w:rFonts w:ascii="Arial" w:hAnsi="Arial" w:cs="Arial"/>
          <w:color w:val="auto"/>
          <w:sz w:val="22"/>
          <w:szCs w:val="22"/>
        </w:rPr>
      </w:pPr>
    </w:p>
    <w:p w:rsidR="00713E6F" w:rsidRPr="00931443" w:rsidRDefault="00713E6F" w:rsidP="00D00F49">
      <w:pPr>
        <w:pStyle w:val="Default"/>
        <w:jc w:val="center"/>
        <w:rPr>
          <w:rFonts w:ascii="Arial" w:hAnsi="Arial" w:cs="Arial"/>
          <w:color w:val="auto"/>
          <w:sz w:val="22"/>
          <w:szCs w:val="22"/>
        </w:rPr>
      </w:pPr>
    </w:p>
    <w:p w:rsidR="00713E6F" w:rsidRPr="00931443" w:rsidRDefault="00713E6F" w:rsidP="00D00F49">
      <w:pPr>
        <w:pStyle w:val="Default"/>
        <w:jc w:val="center"/>
        <w:rPr>
          <w:rFonts w:ascii="Arial" w:hAnsi="Arial" w:cs="Arial"/>
          <w:color w:val="auto"/>
          <w:sz w:val="22"/>
          <w:szCs w:val="22"/>
        </w:rPr>
      </w:pPr>
    </w:p>
    <w:p w:rsidR="00713E6F" w:rsidRPr="00931443" w:rsidRDefault="00713E6F" w:rsidP="00D00F49">
      <w:pPr>
        <w:pStyle w:val="Default"/>
        <w:jc w:val="center"/>
        <w:rPr>
          <w:rFonts w:ascii="Arial" w:hAnsi="Arial" w:cs="Arial"/>
          <w:color w:val="auto"/>
          <w:sz w:val="22"/>
          <w:szCs w:val="22"/>
        </w:rPr>
      </w:pPr>
    </w:p>
    <w:p w:rsidR="00713E6F" w:rsidRPr="00931443" w:rsidRDefault="00713E6F" w:rsidP="00D00F49">
      <w:pPr>
        <w:pStyle w:val="Default"/>
        <w:jc w:val="center"/>
        <w:rPr>
          <w:rFonts w:ascii="Arial" w:hAnsi="Arial" w:cs="Arial"/>
          <w:color w:val="auto"/>
          <w:sz w:val="22"/>
          <w:szCs w:val="22"/>
        </w:rPr>
      </w:pPr>
    </w:p>
    <w:p w:rsidR="00713E6F" w:rsidRPr="00931443" w:rsidRDefault="00713E6F" w:rsidP="00D00F49">
      <w:pPr>
        <w:pStyle w:val="Default"/>
        <w:jc w:val="center"/>
        <w:rPr>
          <w:rFonts w:ascii="Arial" w:hAnsi="Arial" w:cs="Arial"/>
          <w:color w:val="auto"/>
          <w:sz w:val="22"/>
          <w:szCs w:val="22"/>
        </w:rPr>
      </w:pPr>
    </w:p>
    <w:p w:rsidR="00713E6F" w:rsidRPr="00931443" w:rsidRDefault="00713E6F" w:rsidP="00D00F49">
      <w:pPr>
        <w:pStyle w:val="Default"/>
        <w:jc w:val="center"/>
        <w:rPr>
          <w:rFonts w:ascii="Arial" w:hAnsi="Arial" w:cs="Arial"/>
          <w:color w:val="auto"/>
          <w:sz w:val="22"/>
          <w:szCs w:val="22"/>
        </w:rPr>
      </w:pPr>
    </w:p>
    <w:p w:rsidR="00713E6F" w:rsidRPr="00931443" w:rsidRDefault="00713E6F">
      <w:pPr>
        <w:pStyle w:val="Default"/>
        <w:jc w:val="right"/>
        <w:rPr>
          <w:rFonts w:ascii="Arial" w:hAnsi="Arial" w:cs="Arial"/>
          <w:color w:val="auto"/>
          <w:sz w:val="22"/>
          <w:szCs w:val="22"/>
        </w:rPr>
      </w:pPr>
    </w:p>
    <w:sectPr w:rsidR="00713E6F" w:rsidRPr="00931443" w:rsidSect="00A856CE">
      <w:footerReference w:type="default" r:id="rId9"/>
      <w:type w:val="continuous"/>
      <w:pgSz w:w="16839" w:h="11907" w:orient="landscape" w:code="9"/>
      <w:pgMar w:top="1418" w:right="567" w:bottom="1560" w:left="567" w:header="720" w:footer="32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E6F" w:rsidRDefault="00713E6F" w:rsidP="00A41821">
      <w:pPr>
        <w:pStyle w:val="Default"/>
      </w:pPr>
      <w:r>
        <w:separator/>
      </w:r>
    </w:p>
  </w:endnote>
  <w:endnote w:type="continuationSeparator" w:id="0">
    <w:p w:rsidR="00713E6F" w:rsidRDefault="00713E6F" w:rsidP="00A41821">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Univers 55">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6F" w:rsidRPr="008846D6" w:rsidRDefault="00713E6F" w:rsidP="00A856CE">
    <w:pPr>
      <w:pStyle w:val="Footer"/>
      <w:ind w:left="142" w:right="204"/>
      <w:rPr>
        <w:rFonts w:ascii="Arial" w:hAnsi="Arial" w:cs="Arial"/>
        <w:b/>
        <w:bCs/>
        <w:sz w:val="20"/>
        <w:szCs w:val="20"/>
      </w:rPr>
    </w:pPr>
    <w:r w:rsidRPr="008846D6">
      <w:rPr>
        <w:rFonts w:ascii="Arial" w:hAnsi="Arial" w:cs="Arial"/>
        <w:b/>
        <w:bCs/>
        <w:sz w:val="20"/>
        <w:szCs w:val="20"/>
      </w:rPr>
      <w:t xml:space="preserve">Level </w:t>
    </w:r>
    <w:r>
      <w:rPr>
        <w:rFonts w:ascii="Arial" w:hAnsi="Arial" w:cs="Arial"/>
        <w:b/>
        <w:bCs/>
        <w:sz w:val="20"/>
        <w:szCs w:val="20"/>
      </w:rPr>
      <w:t>2</w:t>
    </w:r>
    <w:r w:rsidRPr="008846D6">
      <w:rPr>
        <w:rFonts w:ascii="Arial" w:hAnsi="Arial" w:cs="Arial"/>
        <w:b/>
        <w:bCs/>
        <w:sz w:val="20"/>
        <w:szCs w:val="20"/>
      </w:rPr>
      <w:t xml:space="preserve"> Audit and Action Plan</w:t>
    </w:r>
  </w:p>
  <w:p w:rsidR="00713E6F" w:rsidRPr="008846D6" w:rsidRDefault="00713E6F" w:rsidP="00A856CE">
    <w:pPr>
      <w:pStyle w:val="Footer"/>
      <w:ind w:left="142" w:right="487"/>
      <w:rPr>
        <w:rStyle w:val="apple-converted-space"/>
        <w:rFonts w:ascii="Arial" w:hAnsi="Arial" w:cs="Arial"/>
        <w:b/>
        <w:bCs/>
        <w:color w:val="222222"/>
        <w:sz w:val="20"/>
        <w:szCs w:val="20"/>
        <w:shd w:val="clear" w:color="auto" w:fill="FFFFFF"/>
      </w:rPr>
    </w:pPr>
    <w:r w:rsidRPr="008846D6">
      <w:rPr>
        <w:rStyle w:val="apple-style-span"/>
        <w:rFonts w:ascii="Arial" w:hAnsi="Arial" w:cs="Arial"/>
        <w:color w:val="222222"/>
        <w:sz w:val="20"/>
        <w:szCs w:val="20"/>
        <w:shd w:val="clear" w:color="auto" w:fill="FFFFFF"/>
      </w:rPr>
      <w:t>Rights Respecting Schools Award ©</w:t>
    </w:r>
    <w:r w:rsidRPr="008846D6">
      <w:rPr>
        <w:rStyle w:val="apple-converted-space"/>
        <w:rFonts w:ascii="Arial" w:hAnsi="Arial" w:cs="Arial"/>
        <w:color w:val="222222"/>
        <w:sz w:val="20"/>
        <w:szCs w:val="20"/>
        <w:shd w:val="clear" w:color="auto" w:fill="FFFFFF"/>
      </w:rPr>
      <w:t xml:space="preserve"> Unicef UK 2015  </w:t>
    </w:r>
    <w:r w:rsidRPr="008846D6">
      <w:rPr>
        <w:rStyle w:val="apple-converted-space"/>
        <w:rFonts w:ascii="Arial" w:hAnsi="Arial" w:cs="Arial"/>
        <w:color w:val="222222"/>
        <w:sz w:val="20"/>
        <w:szCs w:val="20"/>
        <w:shd w:val="clear" w:color="auto" w:fill="FFFFFF"/>
      </w:rPr>
      <w:tab/>
    </w:r>
    <w:r w:rsidRPr="008846D6">
      <w:rPr>
        <w:rStyle w:val="apple-converted-space"/>
        <w:rFonts w:ascii="Arial" w:hAnsi="Arial" w:cs="Arial"/>
        <w:color w:val="222222"/>
        <w:sz w:val="20"/>
        <w:szCs w:val="20"/>
        <w:shd w:val="clear" w:color="auto" w:fill="FFFFFF"/>
      </w:rPr>
      <w:tab/>
    </w:r>
    <w:r w:rsidRPr="008846D6">
      <w:rPr>
        <w:rStyle w:val="apple-converted-space"/>
        <w:rFonts w:ascii="Arial" w:hAnsi="Arial" w:cs="Arial"/>
        <w:color w:val="222222"/>
        <w:sz w:val="20"/>
        <w:szCs w:val="20"/>
        <w:shd w:val="clear" w:color="auto" w:fill="FFFFFF"/>
      </w:rPr>
      <w:tab/>
    </w:r>
    <w:r w:rsidRPr="008846D6">
      <w:rPr>
        <w:rStyle w:val="apple-converted-space"/>
        <w:rFonts w:ascii="Arial" w:hAnsi="Arial" w:cs="Arial"/>
        <w:color w:val="222222"/>
        <w:sz w:val="20"/>
        <w:szCs w:val="20"/>
        <w:shd w:val="clear" w:color="auto" w:fill="FFFFFF"/>
      </w:rPr>
      <w:tab/>
    </w:r>
    <w:r w:rsidRPr="008846D6">
      <w:rPr>
        <w:rStyle w:val="apple-converted-space"/>
        <w:rFonts w:ascii="Arial" w:hAnsi="Arial" w:cs="Arial"/>
        <w:color w:val="222222"/>
        <w:sz w:val="20"/>
        <w:szCs w:val="20"/>
        <w:shd w:val="clear" w:color="auto" w:fill="FFFFFF"/>
      </w:rPr>
      <w:tab/>
    </w:r>
    <w:r w:rsidRPr="008846D6">
      <w:rPr>
        <w:rStyle w:val="apple-converted-space"/>
        <w:rFonts w:ascii="Arial" w:hAnsi="Arial" w:cs="Arial"/>
        <w:color w:val="222222"/>
        <w:sz w:val="20"/>
        <w:szCs w:val="20"/>
        <w:shd w:val="clear" w:color="auto" w:fill="FFFFFF"/>
      </w:rPr>
      <w:tab/>
    </w:r>
    <w:r w:rsidRPr="008846D6">
      <w:rPr>
        <w:rStyle w:val="apple-converted-space"/>
        <w:rFonts w:ascii="Arial" w:hAnsi="Arial" w:cs="Arial"/>
        <w:color w:val="222222"/>
        <w:sz w:val="20"/>
        <w:szCs w:val="20"/>
        <w:shd w:val="clear" w:color="auto" w:fill="FFFFFF"/>
      </w:rPr>
      <w:tab/>
    </w:r>
    <w:r w:rsidRPr="008846D6">
      <w:rPr>
        <w:rStyle w:val="apple-converted-space"/>
        <w:rFonts w:ascii="Arial" w:hAnsi="Arial" w:cs="Arial"/>
        <w:b/>
        <w:bCs/>
        <w:color w:val="222222"/>
        <w:sz w:val="20"/>
        <w:szCs w:val="20"/>
        <w:shd w:val="clear" w:color="auto" w:fill="FFFFFF"/>
      </w:rPr>
      <w:t xml:space="preserve">                  </w:t>
    </w:r>
  </w:p>
  <w:p w:rsidR="00713E6F" w:rsidRPr="008846D6" w:rsidRDefault="00713E6F" w:rsidP="00A856CE">
    <w:pPr>
      <w:pStyle w:val="Footer"/>
      <w:ind w:left="142" w:right="487"/>
      <w:rPr>
        <w:rFonts w:ascii="Verdana" w:hAnsi="Verdana" w:cs="Verdana"/>
        <w:color w:val="00AEEF"/>
        <w:sz w:val="20"/>
        <w:szCs w:val="20"/>
        <w:u w:val="single"/>
      </w:rPr>
    </w:pPr>
    <w:hyperlink r:id="rId1" w:history="1">
      <w:r w:rsidRPr="008846D6">
        <w:rPr>
          <w:rStyle w:val="Hyperlink"/>
          <w:rFonts w:ascii="Arial" w:hAnsi="Arial" w:cs="Arial"/>
          <w:color w:val="00AEEF"/>
          <w:sz w:val="20"/>
          <w:szCs w:val="20"/>
          <w:shd w:val="clear" w:color="auto" w:fill="FFFFFF"/>
        </w:rPr>
        <w:t>unicef.org.uk/rights-respecting-schools</w:t>
      </w:r>
    </w:hyperlink>
  </w:p>
  <w:p w:rsidR="00713E6F" w:rsidRPr="00931443" w:rsidRDefault="00713E6F" w:rsidP="009314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E6F" w:rsidRDefault="00713E6F" w:rsidP="00A41821">
      <w:pPr>
        <w:pStyle w:val="Default"/>
      </w:pPr>
      <w:r>
        <w:separator/>
      </w:r>
    </w:p>
  </w:footnote>
  <w:footnote w:type="continuationSeparator" w:id="0">
    <w:p w:rsidR="00713E6F" w:rsidRDefault="00713E6F" w:rsidP="00A41821">
      <w:pPr>
        <w:pStyle w:val="Defaul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66704"/>
    <w:multiLevelType w:val="hybridMultilevel"/>
    <w:tmpl w:val="96827F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7BE42D28"/>
    <w:multiLevelType w:val="hybridMultilevel"/>
    <w:tmpl w:val="437C7E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A35"/>
    <w:rsid w:val="00025279"/>
    <w:rsid w:val="00051050"/>
    <w:rsid w:val="00066D93"/>
    <w:rsid w:val="0008637F"/>
    <w:rsid w:val="000E6ED5"/>
    <w:rsid w:val="00104B40"/>
    <w:rsid w:val="001118A3"/>
    <w:rsid w:val="00113D8C"/>
    <w:rsid w:val="00155C0D"/>
    <w:rsid w:val="00157C00"/>
    <w:rsid w:val="001A2508"/>
    <w:rsid w:val="001B2A1D"/>
    <w:rsid w:val="001F07B5"/>
    <w:rsid w:val="00286615"/>
    <w:rsid w:val="002A2BC7"/>
    <w:rsid w:val="002C6F44"/>
    <w:rsid w:val="002E6E84"/>
    <w:rsid w:val="00352138"/>
    <w:rsid w:val="003B1197"/>
    <w:rsid w:val="00410D04"/>
    <w:rsid w:val="00416F50"/>
    <w:rsid w:val="00430598"/>
    <w:rsid w:val="00484FBA"/>
    <w:rsid w:val="004A0369"/>
    <w:rsid w:val="004E5054"/>
    <w:rsid w:val="004F53F7"/>
    <w:rsid w:val="00542D07"/>
    <w:rsid w:val="00556E64"/>
    <w:rsid w:val="005815A7"/>
    <w:rsid w:val="005D7D1E"/>
    <w:rsid w:val="006B3DFE"/>
    <w:rsid w:val="006E3554"/>
    <w:rsid w:val="006F4279"/>
    <w:rsid w:val="006F59A3"/>
    <w:rsid w:val="00713E6F"/>
    <w:rsid w:val="00722663"/>
    <w:rsid w:val="007668FE"/>
    <w:rsid w:val="0078675C"/>
    <w:rsid w:val="007962A5"/>
    <w:rsid w:val="00796A6D"/>
    <w:rsid w:val="007C250F"/>
    <w:rsid w:val="007E3BC7"/>
    <w:rsid w:val="007E4EFC"/>
    <w:rsid w:val="00800804"/>
    <w:rsid w:val="00870F5D"/>
    <w:rsid w:val="00882C60"/>
    <w:rsid w:val="008846D6"/>
    <w:rsid w:val="008847E1"/>
    <w:rsid w:val="00897A35"/>
    <w:rsid w:val="00931443"/>
    <w:rsid w:val="00954280"/>
    <w:rsid w:val="00980B80"/>
    <w:rsid w:val="009B54D1"/>
    <w:rsid w:val="009C0292"/>
    <w:rsid w:val="00A01266"/>
    <w:rsid w:val="00A108E6"/>
    <w:rsid w:val="00A328CC"/>
    <w:rsid w:val="00A41821"/>
    <w:rsid w:val="00A767E9"/>
    <w:rsid w:val="00A856CE"/>
    <w:rsid w:val="00B07F02"/>
    <w:rsid w:val="00B644F3"/>
    <w:rsid w:val="00BD3120"/>
    <w:rsid w:val="00C173A9"/>
    <w:rsid w:val="00C452B8"/>
    <w:rsid w:val="00C76905"/>
    <w:rsid w:val="00C8438D"/>
    <w:rsid w:val="00C967A1"/>
    <w:rsid w:val="00CA2526"/>
    <w:rsid w:val="00CB20D0"/>
    <w:rsid w:val="00CF5FA2"/>
    <w:rsid w:val="00D00F49"/>
    <w:rsid w:val="00D075D1"/>
    <w:rsid w:val="00D115BC"/>
    <w:rsid w:val="00D72011"/>
    <w:rsid w:val="00D7275A"/>
    <w:rsid w:val="00D87328"/>
    <w:rsid w:val="00DC2F70"/>
    <w:rsid w:val="00DE4B91"/>
    <w:rsid w:val="00E03A80"/>
    <w:rsid w:val="00E1648A"/>
    <w:rsid w:val="00E420C8"/>
    <w:rsid w:val="00E84833"/>
    <w:rsid w:val="00EA6B6B"/>
    <w:rsid w:val="00ED72B2"/>
    <w:rsid w:val="00EF4DCB"/>
    <w:rsid w:val="00EF5C8E"/>
    <w:rsid w:val="00EF78FD"/>
    <w:rsid w:val="00F45025"/>
    <w:rsid w:val="00F55776"/>
    <w:rsid w:val="00FA12FC"/>
    <w:rsid w:val="00FA6EEF"/>
    <w:rsid w:val="00FB408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D8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54D1"/>
    <w:rPr>
      <w:rFonts w:ascii="Tahoma" w:hAnsi="Tahoma" w:cs="Tahoma"/>
      <w:sz w:val="16"/>
      <w:szCs w:val="16"/>
    </w:rPr>
  </w:style>
  <w:style w:type="character" w:customStyle="1" w:styleId="BalloonTextChar">
    <w:name w:val="Balloon Text Char"/>
    <w:basedOn w:val="DefaultParagraphFont"/>
    <w:link w:val="BalloonText"/>
    <w:uiPriority w:val="99"/>
    <w:semiHidden/>
    <w:rsid w:val="007735D5"/>
    <w:rPr>
      <w:sz w:val="0"/>
      <w:szCs w:val="0"/>
    </w:rPr>
  </w:style>
  <w:style w:type="paragraph" w:customStyle="1" w:styleId="Default">
    <w:name w:val="Default"/>
    <w:uiPriority w:val="99"/>
    <w:rsid w:val="00113D8C"/>
    <w:pPr>
      <w:widowControl w:val="0"/>
      <w:autoSpaceDE w:val="0"/>
      <w:autoSpaceDN w:val="0"/>
      <w:adjustRightInd w:val="0"/>
    </w:pPr>
    <w:rPr>
      <w:rFonts w:ascii="Univers 55" w:hAnsi="Univers 55" w:cs="Univers 55"/>
      <w:color w:val="000000"/>
      <w:sz w:val="24"/>
      <w:szCs w:val="24"/>
    </w:rPr>
  </w:style>
  <w:style w:type="paragraph" w:customStyle="1" w:styleId="CM1">
    <w:name w:val="CM1"/>
    <w:basedOn w:val="Default"/>
    <w:next w:val="Default"/>
    <w:uiPriority w:val="99"/>
    <w:rsid w:val="00113D8C"/>
    <w:pPr>
      <w:spacing w:after="340"/>
    </w:pPr>
    <w:rPr>
      <w:color w:val="auto"/>
    </w:rPr>
  </w:style>
  <w:style w:type="paragraph" w:customStyle="1" w:styleId="CM2">
    <w:name w:val="CM2"/>
    <w:basedOn w:val="Default"/>
    <w:next w:val="Default"/>
    <w:uiPriority w:val="99"/>
    <w:rsid w:val="00113D8C"/>
    <w:pPr>
      <w:spacing w:after="380"/>
    </w:pPr>
    <w:rPr>
      <w:color w:val="auto"/>
    </w:rPr>
  </w:style>
  <w:style w:type="table" w:styleId="TableGrid">
    <w:name w:val="Table Grid"/>
    <w:basedOn w:val="TableNormal"/>
    <w:uiPriority w:val="99"/>
    <w:rsid w:val="00A418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41821"/>
    <w:pPr>
      <w:tabs>
        <w:tab w:val="center" w:pos="4153"/>
        <w:tab w:val="right" w:pos="8306"/>
      </w:tabs>
    </w:pPr>
  </w:style>
  <w:style w:type="character" w:customStyle="1" w:styleId="HeaderChar">
    <w:name w:val="Header Char"/>
    <w:basedOn w:val="DefaultParagraphFont"/>
    <w:link w:val="Header"/>
    <w:uiPriority w:val="99"/>
    <w:semiHidden/>
    <w:rsid w:val="007735D5"/>
    <w:rPr>
      <w:sz w:val="24"/>
      <w:szCs w:val="24"/>
    </w:rPr>
  </w:style>
  <w:style w:type="paragraph" w:styleId="Footer">
    <w:name w:val="footer"/>
    <w:basedOn w:val="Normal"/>
    <w:link w:val="FooterChar"/>
    <w:uiPriority w:val="99"/>
    <w:rsid w:val="00A41821"/>
    <w:pPr>
      <w:tabs>
        <w:tab w:val="center" w:pos="4153"/>
        <w:tab w:val="right" w:pos="8306"/>
      </w:tabs>
    </w:pPr>
  </w:style>
  <w:style w:type="character" w:customStyle="1" w:styleId="FooterChar">
    <w:name w:val="Footer Char"/>
    <w:basedOn w:val="DefaultParagraphFont"/>
    <w:link w:val="Footer"/>
    <w:uiPriority w:val="99"/>
    <w:semiHidden/>
    <w:rsid w:val="007735D5"/>
    <w:rPr>
      <w:sz w:val="24"/>
      <w:szCs w:val="24"/>
    </w:rPr>
  </w:style>
  <w:style w:type="character" w:customStyle="1" w:styleId="apple-style-span">
    <w:name w:val="apple-style-span"/>
    <w:uiPriority w:val="99"/>
    <w:rsid w:val="00A41821"/>
  </w:style>
  <w:style w:type="character" w:customStyle="1" w:styleId="apple-converted-space">
    <w:name w:val="apple-converted-space"/>
    <w:uiPriority w:val="99"/>
    <w:rsid w:val="00A41821"/>
  </w:style>
  <w:style w:type="character" w:styleId="Hyperlink">
    <w:name w:val="Hyperlink"/>
    <w:basedOn w:val="DefaultParagraphFont"/>
    <w:uiPriority w:val="99"/>
    <w:rsid w:val="00931443"/>
    <w:rPr>
      <w:color w:val="0000FF"/>
      <w:u w:val="single"/>
    </w:rPr>
  </w:style>
</w:styles>
</file>

<file path=word/webSettings.xml><?xml version="1.0" encoding="utf-8"?>
<w:webSettings xmlns:r="http://schemas.openxmlformats.org/officeDocument/2006/relationships" xmlns:w="http://schemas.openxmlformats.org/wordprocessingml/2006/main">
  <w:divs>
    <w:div w:id="1747606260">
      <w:marLeft w:val="0"/>
      <w:marRight w:val="0"/>
      <w:marTop w:val="0"/>
      <w:marBottom w:val="0"/>
      <w:divBdr>
        <w:top w:val="none" w:sz="0" w:space="0" w:color="auto"/>
        <w:left w:val="none" w:sz="0" w:space="0" w:color="auto"/>
        <w:bottom w:val="none" w:sz="0" w:space="0" w:color="auto"/>
        <w:right w:val="none" w:sz="0" w:space="0" w:color="auto"/>
      </w:divBdr>
    </w:div>
    <w:div w:id="1747606261">
      <w:marLeft w:val="0"/>
      <w:marRight w:val="0"/>
      <w:marTop w:val="0"/>
      <w:marBottom w:val="0"/>
      <w:divBdr>
        <w:top w:val="none" w:sz="0" w:space="0" w:color="auto"/>
        <w:left w:val="none" w:sz="0" w:space="0" w:color="auto"/>
        <w:bottom w:val="none" w:sz="0" w:space="0" w:color="auto"/>
        <w:right w:val="none" w:sz="0" w:space="0" w:color="auto"/>
      </w:divBdr>
    </w:div>
    <w:div w:id="1747606262">
      <w:marLeft w:val="0"/>
      <w:marRight w:val="0"/>
      <w:marTop w:val="0"/>
      <w:marBottom w:val="0"/>
      <w:divBdr>
        <w:top w:val="none" w:sz="0" w:space="0" w:color="auto"/>
        <w:left w:val="none" w:sz="0" w:space="0" w:color="auto"/>
        <w:bottom w:val="none" w:sz="0" w:space="0" w:color="auto"/>
        <w:right w:val="none" w:sz="0" w:space="0" w:color="auto"/>
      </w:divBdr>
    </w:div>
    <w:div w:id="1747606263">
      <w:marLeft w:val="0"/>
      <w:marRight w:val="0"/>
      <w:marTop w:val="0"/>
      <w:marBottom w:val="0"/>
      <w:divBdr>
        <w:top w:val="none" w:sz="0" w:space="0" w:color="auto"/>
        <w:left w:val="none" w:sz="0" w:space="0" w:color="auto"/>
        <w:bottom w:val="none" w:sz="0" w:space="0" w:color="auto"/>
        <w:right w:val="none" w:sz="0" w:space="0" w:color="auto"/>
      </w:divBdr>
    </w:div>
    <w:div w:id="1747606264">
      <w:marLeft w:val="0"/>
      <w:marRight w:val="0"/>
      <w:marTop w:val="0"/>
      <w:marBottom w:val="0"/>
      <w:divBdr>
        <w:top w:val="none" w:sz="0" w:space="0" w:color="auto"/>
        <w:left w:val="none" w:sz="0" w:space="0" w:color="auto"/>
        <w:bottom w:val="none" w:sz="0" w:space="0" w:color="auto"/>
        <w:right w:val="none" w:sz="0" w:space="0" w:color="auto"/>
      </w:divBdr>
    </w:div>
    <w:div w:id="1747606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ef.org.uk/rights-respecting-schools/steps-to-award/level-2/work-to-level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cef.org.uk/rights-respect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10</Pages>
  <Words>1373</Words>
  <Characters>7828</Characters>
  <Application>Microsoft Office Outlook</Application>
  <DocSecurity>0</DocSecurity>
  <Lines>0</Lines>
  <Paragraphs>0</Paragraphs>
  <ScaleCrop>false</ScaleCrop>
  <Company>UNICEF UK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Combinedplanning.indd</dc:title>
  <dc:subject/>
  <dc:creator>emman</dc:creator>
  <cp:keywords/>
  <dc:description/>
  <cp:lastModifiedBy>User</cp:lastModifiedBy>
  <cp:revision>14</cp:revision>
  <cp:lastPrinted>2011-11-17T13:20:00Z</cp:lastPrinted>
  <dcterms:created xsi:type="dcterms:W3CDTF">2016-05-20T07:47:00Z</dcterms:created>
  <dcterms:modified xsi:type="dcterms:W3CDTF">2016-05-20T09:49:00Z</dcterms:modified>
</cp:coreProperties>
</file>